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44621" w14:textId="5B17D7B5" w:rsidR="00DB6A1D" w:rsidRPr="00440D5C" w:rsidRDefault="00C74AE7" w:rsidP="00DB6A1D">
      <w:pPr>
        <w:spacing w:after="0" w:line="240" w:lineRule="auto"/>
        <w:rPr>
          <w:b/>
          <w:sz w:val="36"/>
          <w:szCs w:val="36"/>
        </w:rPr>
      </w:pPr>
      <w:r>
        <w:rPr>
          <w:b/>
          <w:noProof/>
          <w:sz w:val="36"/>
          <w:szCs w:val="36"/>
        </w:rPr>
        <w:drawing>
          <wp:anchor distT="36576" distB="36576" distL="36576" distR="36576" simplePos="0" relativeHeight="251657216" behindDoc="0" locked="0" layoutInCell="1" allowOverlap="1" wp14:anchorId="66CC021C" wp14:editId="1B31A872">
            <wp:simplePos x="0" y="0"/>
            <wp:positionH relativeFrom="column">
              <wp:posOffset>2571750</wp:posOffset>
            </wp:positionH>
            <wp:positionV relativeFrom="paragraph">
              <wp:posOffset>-647700</wp:posOffset>
            </wp:positionV>
            <wp:extent cx="447675" cy="5429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6A1D" w:rsidRPr="00440D5C">
        <w:rPr>
          <w:b/>
          <w:sz w:val="36"/>
          <w:szCs w:val="36"/>
        </w:rPr>
        <w:t xml:space="preserve">FRIERN BARNET SCHOOL </w:t>
      </w:r>
    </w:p>
    <w:p w14:paraId="13555B36" w14:textId="77777777" w:rsidR="00DB6A1D" w:rsidRDefault="00DB6A1D" w:rsidP="00DB6A1D">
      <w:pPr>
        <w:pStyle w:val="Subtitle"/>
        <w:rPr>
          <w:rFonts w:ascii="Calibri" w:hAnsi="Calibri" w:cs="Calibri"/>
          <w:b w:val="0"/>
          <w:sz w:val="20"/>
        </w:rPr>
      </w:pPr>
      <w:proofErr w:type="spellStart"/>
      <w:r w:rsidRPr="00B504E1">
        <w:rPr>
          <w:rFonts w:ascii="Calibri" w:hAnsi="Calibri" w:cs="Calibri"/>
          <w:b w:val="0"/>
          <w:sz w:val="20"/>
        </w:rPr>
        <w:t>Hemington</w:t>
      </w:r>
      <w:proofErr w:type="spellEnd"/>
      <w:r w:rsidRPr="00B504E1">
        <w:rPr>
          <w:rFonts w:ascii="Calibri" w:hAnsi="Calibri" w:cs="Calibri"/>
          <w:b w:val="0"/>
          <w:sz w:val="20"/>
        </w:rPr>
        <w:t xml:space="preserve"> Avenue</w:t>
      </w:r>
      <w:r>
        <w:rPr>
          <w:rFonts w:ascii="Calibri" w:hAnsi="Calibri" w:cs="Calibri"/>
          <w:b w:val="0"/>
          <w:sz w:val="20"/>
        </w:rPr>
        <w:t xml:space="preserve">, London, </w:t>
      </w:r>
      <w:r w:rsidRPr="00B504E1">
        <w:rPr>
          <w:rFonts w:ascii="Calibri" w:hAnsi="Calibri" w:cs="Calibri"/>
          <w:b w:val="0"/>
          <w:sz w:val="20"/>
        </w:rPr>
        <w:t>N11 3LS</w:t>
      </w:r>
    </w:p>
    <w:p w14:paraId="4C98D572" w14:textId="77777777" w:rsidR="00DB6A1D" w:rsidRPr="00B504E1" w:rsidRDefault="00DB6A1D" w:rsidP="00DB6A1D">
      <w:pPr>
        <w:pStyle w:val="Subtitle"/>
        <w:rPr>
          <w:rFonts w:ascii="Calibri" w:hAnsi="Calibri" w:cs="Calibri"/>
          <w:b w:val="0"/>
          <w:sz w:val="20"/>
        </w:rPr>
      </w:pPr>
    </w:p>
    <w:p w14:paraId="1E416469" w14:textId="77777777" w:rsidR="00DB6A1D" w:rsidRPr="00B504E1" w:rsidRDefault="00DB6A1D" w:rsidP="00DB6A1D">
      <w:pPr>
        <w:pStyle w:val="Subtitle"/>
        <w:rPr>
          <w:rFonts w:ascii="Calibri" w:hAnsi="Calibri" w:cs="Calibri"/>
          <w:b w:val="0"/>
          <w:sz w:val="20"/>
        </w:rPr>
      </w:pPr>
      <w:r w:rsidRPr="00B504E1">
        <w:rPr>
          <w:rFonts w:ascii="Calibri" w:hAnsi="Calibri" w:cs="Calibri"/>
          <w:b w:val="0"/>
          <w:sz w:val="20"/>
        </w:rPr>
        <w:t>Head</w:t>
      </w:r>
      <w:r w:rsidR="004C7A5F">
        <w:rPr>
          <w:rFonts w:ascii="Calibri" w:hAnsi="Calibri" w:cs="Calibri"/>
          <w:b w:val="0"/>
          <w:sz w:val="20"/>
        </w:rPr>
        <w:t xml:space="preserve"> T</w:t>
      </w:r>
      <w:r w:rsidRPr="00B504E1">
        <w:rPr>
          <w:rFonts w:ascii="Calibri" w:hAnsi="Calibri" w:cs="Calibri"/>
          <w:b w:val="0"/>
          <w:sz w:val="20"/>
        </w:rPr>
        <w:t xml:space="preserve">eacher: Mr </w:t>
      </w:r>
      <w:r w:rsidR="004C7A5F">
        <w:rPr>
          <w:rFonts w:ascii="Calibri" w:hAnsi="Calibri" w:cs="Calibri"/>
          <w:b w:val="0"/>
          <w:sz w:val="20"/>
        </w:rPr>
        <w:t>S Horne</w:t>
      </w:r>
    </w:p>
    <w:p w14:paraId="4DB5DC7F" w14:textId="77777777" w:rsidR="00DB6A1D" w:rsidRDefault="00DB6A1D" w:rsidP="00DB6A1D">
      <w:pPr>
        <w:shd w:val="clear" w:color="auto" w:fill="FFFFFF"/>
        <w:spacing w:after="0" w:line="240" w:lineRule="auto"/>
        <w:rPr>
          <w:rFonts w:eastAsia="Times New Roman" w:cs="Helvetica"/>
          <w:b/>
          <w:bCs/>
          <w:color w:val="231F20"/>
          <w:lang w:val="en" w:eastAsia="en-GB"/>
        </w:rPr>
      </w:pPr>
    </w:p>
    <w:p w14:paraId="54D8D17F" w14:textId="4B2FD35B" w:rsidR="00E75CE2" w:rsidRDefault="00E75CE2" w:rsidP="00E75CE2">
      <w:pPr>
        <w:spacing w:after="0" w:line="240" w:lineRule="auto"/>
        <w:rPr>
          <w:rFonts w:eastAsia="Times New Roman"/>
          <w:b/>
          <w:sz w:val="24"/>
          <w:szCs w:val="24"/>
          <w:lang w:eastAsia="en-GB"/>
        </w:rPr>
      </w:pPr>
      <w:r w:rsidRPr="00E75CE2">
        <w:rPr>
          <w:rFonts w:eastAsia="Times New Roman"/>
          <w:b/>
          <w:sz w:val="24"/>
          <w:szCs w:val="24"/>
          <w:lang w:eastAsia="en-GB"/>
        </w:rPr>
        <w:t>Invigilator</w:t>
      </w:r>
      <w:r>
        <w:rPr>
          <w:rFonts w:eastAsia="Times New Roman"/>
          <w:b/>
          <w:sz w:val="24"/>
          <w:szCs w:val="24"/>
          <w:lang w:eastAsia="en-GB"/>
        </w:rPr>
        <w:t xml:space="preserve">s </w:t>
      </w:r>
    </w:p>
    <w:p w14:paraId="1CE9DB6B" w14:textId="40DDFF58" w:rsidR="00E75CE2" w:rsidRPr="00E75CE2" w:rsidRDefault="00E66666" w:rsidP="00E75CE2">
      <w:pPr>
        <w:spacing w:after="0" w:line="240" w:lineRule="auto"/>
        <w:rPr>
          <w:rFonts w:eastAsia="Times New Roman"/>
          <w:sz w:val="24"/>
          <w:szCs w:val="24"/>
          <w:lang w:eastAsia="en-GB"/>
        </w:rPr>
      </w:pPr>
      <w:r>
        <w:rPr>
          <w:rFonts w:eastAsia="Times New Roman"/>
          <w:sz w:val="24"/>
          <w:szCs w:val="24"/>
          <w:lang w:eastAsia="en-GB"/>
        </w:rPr>
        <w:t>R</w:t>
      </w:r>
      <w:r w:rsidR="00E75CE2" w:rsidRPr="00E75CE2">
        <w:rPr>
          <w:rFonts w:eastAsia="Times New Roman"/>
          <w:sz w:val="24"/>
          <w:szCs w:val="24"/>
          <w:lang w:eastAsia="en-GB"/>
        </w:rPr>
        <w:t xml:space="preserve">equired </w:t>
      </w:r>
      <w:r w:rsidR="00C74AE7">
        <w:rPr>
          <w:rFonts w:eastAsia="Times New Roman"/>
          <w:sz w:val="24"/>
          <w:szCs w:val="24"/>
          <w:lang w:eastAsia="en-GB"/>
        </w:rPr>
        <w:t>summer term</w:t>
      </w:r>
      <w:r w:rsidR="0026338F">
        <w:rPr>
          <w:rFonts w:eastAsia="Times New Roman"/>
          <w:sz w:val="24"/>
          <w:szCs w:val="24"/>
          <w:lang w:eastAsia="en-GB"/>
        </w:rPr>
        <w:t xml:space="preserve"> 202</w:t>
      </w:r>
      <w:r w:rsidR="00C74AE7">
        <w:rPr>
          <w:rFonts w:eastAsia="Times New Roman"/>
          <w:sz w:val="24"/>
          <w:szCs w:val="24"/>
          <w:lang w:eastAsia="en-GB"/>
        </w:rPr>
        <w:t>6</w:t>
      </w:r>
    </w:p>
    <w:p w14:paraId="52934906" w14:textId="77777777" w:rsidR="00E75CE2" w:rsidRPr="00E75CE2" w:rsidRDefault="00E75CE2" w:rsidP="00E75CE2">
      <w:pPr>
        <w:spacing w:after="0" w:line="240" w:lineRule="auto"/>
        <w:rPr>
          <w:rFonts w:eastAsia="Times New Roman"/>
          <w:b/>
          <w:sz w:val="24"/>
          <w:szCs w:val="24"/>
          <w:lang w:eastAsia="en-GB"/>
        </w:rPr>
      </w:pPr>
    </w:p>
    <w:p w14:paraId="77654B03" w14:textId="504D76CB" w:rsidR="00E75CE2" w:rsidRPr="003C3145" w:rsidRDefault="00E75CE2" w:rsidP="00E75CE2">
      <w:pPr>
        <w:spacing w:after="0" w:line="240" w:lineRule="auto"/>
        <w:rPr>
          <w:rFonts w:eastAsia="Times New Roman"/>
          <w:b/>
          <w:sz w:val="24"/>
          <w:szCs w:val="24"/>
          <w:lang w:eastAsia="en-GB"/>
        </w:rPr>
      </w:pPr>
      <w:r>
        <w:rPr>
          <w:rFonts w:eastAsia="Times New Roman"/>
          <w:b/>
          <w:sz w:val="24"/>
          <w:szCs w:val="24"/>
          <w:lang w:eastAsia="en-GB"/>
        </w:rPr>
        <w:t>Salary:</w:t>
      </w:r>
      <w:r>
        <w:rPr>
          <w:rFonts w:eastAsia="Times New Roman"/>
          <w:b/>
          <w:sz w:val="24"/>
          <w:szCs w:val="24"/>
          <w:lang w:eastAsia="en-GB"/>
        </w:rPr>
        <w:tab/>
      </w:r>
      <w:r>
        <w:rPr>
          <w:rFonts w:eastAsia="Times New Roman"/>
          <w:b/>
          <w:sz w:val="24"/>
          <w:szCs w:val="24"/>
          <w:lang w:eastAsia="en-GB"/>
        </w:rPr>
        <w:tab/>
      </w:r>
      <w:r w:rsidRPr="003C3145">
        <w:rPr>
          <w:rFonts w:eastAsia="Times New Roman"/>
          <w:b/>
          <w:sz w:val="24"/>
          <w:szCs w:val="24"/>
          <w:lang w:eastAsia="en-GB"/>
        </w:rPr>
        <w:t>£1</w:t>
      </w:r>
      <w:r w:rsidR="00C74AE7">
        <w:rPr>
          <w:rFonts w:eastAsia="Times New Roman"/>
          <w:b/>
          <w:sz w:val="24"/>
          <w:szCs w:val="24"/>
          <w:lang w:eastAsia="en-GB"/>
        </w:rPr>
        <w:t>4.80</w:t>
      </w:r>
      <w:r w:rsidR="001C08BC">
        <w:rPr>
          <w:rFonts w:eastAsia="Times New Roman"/>
          <w:b/>
          <w:sz w:val="24"/>
          <w:szCs w:val="24"/>
          <w:lang w:eastAsia="en-GB"/>
        </w:rPr>
        <w:t xml:space="preserve"> </w:t>
      </w:r>
      <w:r w:rsidRPr="003C3145">
        <w:rPr>
          <w:rFonts w:eastAsia="Times New Roman"/>
          <w:b/>
          <w:sz w:val="24"/>
          <w:szCs w:val="24"/>
          <w:lang w:eastAsia="en-GB"/>
        </w:rPr>
        <w:t>per hour</w:t>
      </w:r>
    </w:p>
    <w:p w14:paraId="03FB9825" w14:textId="77777777" w:rsidR="00E75CE2" w:rsidRPr="003C3145" w:rsidRDefault="00E75CE2" w:rsidP="00E75CE2">
      <w:pPr>
        <w:spacing w:after="0" w:line="240" w:lineRule="auto"/>
        <w:rPr>
          <w:rFonts w:eastAsia="Times New Roman"/>
          <w:b/>
          <w:sz w:val="24"/>
          <w:szCs w:val="24"/>
          <w:lang w:eastAsia="en-GB"/>
        </w:rPr>
      </w:pPr>
    </w:p>
    <w:p w14:paraId="66088633" w14:textId="77777777" w:rsidR="00E75CE2" w:rsidRPr="003C3145" w:rsidRDefault="00E75CE2" w:rsidP="00E75CE2">
      <w:pPr>
        <w:spacing w:after="0" w:line="240" w:lineRule="auto"/>
        <w:rPr>
          <w:rFonts w:eastAsia="Times New Roman"/>
          <w:b/>
          <w:sz w:val="24"/>
          <w:szCs w:val="24"/>
          <w:lang w:eastAsia="en-GB"/>
        </w:rPr>
      </w:pPr>
      <w:r w:rsidRPr="003C3145">
        <w:rPr>
          <w:rFonts w:eastAsia="Times New Roman"/>
          <w:b/>
          <w:sz w:val="24"/>
          <w:szCs w:val="24"/>
          <w:lang w:eastAsia="en-GB"/>
        </w:rPr>
        <w:t xml:space="preserve">Hours: </w:t>
      </w:r>
      <w:r w:rsidRPr="003C3145">
        <w:rPr>
          <w:rFonts w:eastAsia="Times New Roman"/>
          <w:b/>
          <w:sz w:val="24"/>
          <w:szCs w:val="24"/>
          <w:lang w:eastAsia="en-GB"/>
        </w:rPr>
        <w:tab/>
      </w:r>
      <w:r w:rsidRPr="003C3145">
        <w:rPr>
          <w:rFonts w:eastAsia="Times New Roman"/>
          <w:b/>
          <w:sz w:val="24"/>
          <w:szCs w:val="24"/>
          <w:lang w:eastAsia="en-GB"/>
        </w:rPr>
        <w:tab/>
        <w:t>variable</w:t>
      </w:r>
      <w:r w:rsidR="00DD693D" w:rsidRPr="003C3145">
        <w:rPr>
          <w:rFonts w:eastAsia="Times New Roman"/>
          <w:b/>
          <w:sz w:val="24"/>
          <w:szCs w:val="24"/>
          <w:lang w:eastAsia="en-GB"/>
        </w:rPr>
        <w:t xml:space="preserve"> during exam periods on a</w:t>
      </w:r>
      <w:r w:rsidR="00F73C91" w:rsidRPr="003C3145">
        <w:rPr>
          <w:rFonts w:eastAsia="Times New Roman"/>
          <w:b/>
          <w:sz w:val="24"/>
          <w:szCs w:val="24"/>
          <w:lang w:eastAsia="en-GB"/>
        </w:rPr>
        <w:t>n</w:t>
      </w:r>
      <w:r w:rsidR="00DD693D" w:rsidRPr="003C3145">
        <w:rPr>
          <w:rFonts w:eastAsia="Times New Roman"/>
          <w:b/>
          <w:sz w:val="24"/>
          <w:szCs w:val="24"/>
          <w:lang w:eastAsia="en-GB"/>
        </w:rPr>
        <w:t xml:space="preserve"> as and when basis</w:t>
      </w:r>
    </w:p>
    <w:p w14:paraId="70114CA8" w14:textId="77777777" w:rsidR="00DB6A1D" w:rsidRPr="003C3145" w:rsidRDefault="00DB6A1D" w:rsidP="00DB6A1D">
      <w:pPr>
        <w:shd w:val="clear" w:color="auto" w:fill="FFFFFF"/>
        <w:spacing w:after="0" w:line="240" w:lineRule="auto"/>
        <w:jc w:val="both"/>
        <w:rPr>
          <w:rFonts w:eastAsia="Times New Roman" w:cs="Helvetica"/>
          <w:color w:val="FF0000"/>
          <w:sz w:val="24"/>
          <w:szCs w:val="24"/>
          <w:lang w:val="en" w:eastAsia="en-GB"/>
        </w:rPr>
      </w:pPr>
    </w:p>
    <w:p w14:paraId="62B6CC14" w14:textId="77777777" w:rsidR="00E75CE2" w:rsidRPr="003C3145" w:rsidRDefault="00E75CE2" w:rsidP="00E75CE2">
      <w:pPr>
        <w:spacing w:before="240" w:after="0" w:line="240" w:lineRule="auto"/>
        <w:rPr>
          <w:rFonts w:eastAsia="Times New Roman"/>
          <w:sz w:val="24"/>
          <w:szCs w:val="24"/>
          <w:lang w:eastAsia="en-GB"/>
        </w:rPr>
      </w:pPr>
      <w:r w:rsidRPr="003C3145">
        <w:rPr>
          <w:rFonts w:eastAsia="Times New Roman"/>
          <w:sz w:val="24"/>
          <w:szCs w:val="24"/>
          <w:lang w:eastAsia="en-GB"/>
        </w:rPr>
        <w:t xml:space="preserve">We have </w:t>
      </w:r>
      <w:proofErr w:type="gramStart"/>
      <w:r w:rsidRPr="003C3145">
        <w:rPr>
          <w:rFonts w:eastAsia="Times New Roman"/>
          <w:sz w:val="24"/>
          <w:szCs w:val="24"/>
          <w:lang w:eastAsia="en-GB"/>
        </w:rPr>
        <w:t>a number of</w:t>
      </w:r>
      <w:proofErr w:type="gramEnd"/>
      <w:r w:rsidRPr="003C3145">
        <w:rPr>
          <w:rFonts w:eastAsia="Times New Roman"/>
          <w:sz w:val="24"/>
          <w:szCs w:val="24"/>
          <w:lang w:eastAsia="en-GB"/>
        </w:rPr>
        <w:t xml:space="preserve"> vacancies for invigilators to join our team.</w:t>
      </w:r>
    </w:p>
    <w:p w14:paraId="19C00FA2" w14:textId="0DB7EFA0" w:rsidR="00E75CE2" w:rsidRPr="003C3145" w:rsidRDefault="00E75CE2" w:rsidP="00E75CE2">
      <w:pPr>
        <w:spacing w:before="240" w:after="0" w:line="240" w:lineRule="auto"/>
        <w:rPr>
          <w:rFonts w:eastAsia="Times New Roman"/>
          <w:sz w:val="24"/>
          <w:szCs w:val="24"/>
          <w:lang w:eastAsia="en-GB"/>
        </w:rPr>
      </w:pPr>
      <w:r w:rsidRPr="003C3145">
        <w:rPr>
          <w:rFonts w:eastAsia="Times New Roman"/>
          <w:sz w:val="24"/>
          <w:szCs w:val="24"/>
          <w:lang w:eastAsia="en-GB"/>
        </w:rPr>
        <w:t xml:space="preserve">You should have good </w:t>
      </w:r>
      <w:r w:rsidR="00CE010C" w:rsidRPr="003C3145">
        <w:rPr>
          <w:rFonts w:eastAsia="Times New Roman"/>
          <w:sz w:val="24"/>
          <w:szCs w:val="24"/>
          <w:lang w:eastAsia="en-GB"/>
        </w:rPr>
        <w:t xml:space="preserve">verbal </w:t>
      </w:r>
      <w:r w:rsidRPr="003C3145">
        <w:rPr>
          <w:rFonts w:eastAsia="Times New Roman"/>
          <w:sz w:val="24"/>
          <w:szCs w:val="24"/>
          <w:lang w:eastAsia="en-GB"/>
        </w:rPr>
        <w:t>communication skills and be able to be firm but understanding with students during this stressful time.</w:t>
      </w:r>
      <w:r w:rsidR="00102CC2" w:rsidRPr="003C3145">
        <w:rPr>
          <w:rFonts w:eastAsia="Times New Roman"/>
          <w:sz w:val="24"/>
          <w:szCs w:val="24"/>
          <w:lang w:eastAsia="en-GB"/>
        </w:rPr>
        <w:t xml:space="preserve">  IT skills</w:t>
      </w:r>
      <w:r w:rsidR="00CE010C" w:rsidRPr="003C3145">
        <w:rPr>
          <w:rFonts w:eastAsia="Times New Roman"/>
          <w:sz w:val="24"/>
          <w:szCs w:val="24"/>
          <w:lang w:eastAsia="en-GB"/>
        </w:rPr>
        <w:t xml:space="preserve"> and fluency in an additional language</w:t>
      </w:r>
      <w:r w:rsidR="00102CC2" w:rsidRPr="003C3145">
        <w:rPr>
          <w:rFonts w:eastAsia="Times New Roman"/>
          <w:sz w:val="24"/>
          <w:szCs w:val="24"/>
          <w:lang w:eastAsia="en-GB"/>
        </w:rPr>
        <w:t xml:space="preserve"> would also be advantageous.</w:t>
      </w:r>
      <w:r w:rsidRPr="003C3145">
        <w:rPr>
          <w:rFonts w:eastAsia="Times New Roman"/>
          <w:sz w:val="24"/>
          <w:szCs w:val="24"/>
          <w:lang w:eastAsia="en-GB"/>
        </w:rPr>
        <w:t xml:space="preserve">  You </w:t>
      </w:r>
      <w:r w:rsidR="00101B5F" w:rsidRPr="003C3145">
        <w:rPr>
          <w:rFonts w:eastAsia="Times New Roman"/>
          <w:sz w:val="24"/>
          <w:szCs w:val="24"/>
          <w:lang w:eastAsia="en-GB"/>
        </w:rPr>
        <w:t xml:space="preserve">are expected to </w:t>
      </w:r>
      <w:r w:rsidRPr="003C3145">
        <w:rPr>
          <w:rFonts w:eastAsia="Times New Roman"/>
          <w:sz w:val="24"/>
          <w:szCs w:val="24"/>
          <w:lang w:eastAsia="en-GB"/>
        </w:rPr>
        <w:t>work flexible hours and to work as part of a team.  Previous invigilation experience would be helpful but not essential as training will be given.</w:t>
      </w:r>
    </w:p>
    <w:p w14:paraId="782470B2" w14:textId="03A2E6A3" w:rsidR="00E75CE2" w:rsidRPr="003C3145" w:rsidRDefault="00E75CE2" w:rsidP="00E75CE2">
      <w:pPr>
        <w:spacing w:before="240" w:after="0" w:line="240" w:lineRule="auto"/>
        <w:rPr>
          <w:rFonts w:eastAsia="Times New Roman"/>
          <w:sz w:val="24"/>
          <w:szCs w:val="24"/>
          <w:lang w:eastAsia="en-GB"/>
        </w:rPr>
      </w:pPr>
      <w:r w:rsidRPr="003C3145">
        <w:rPr>
          <w:rFonts w:eastAsia="Times New Roman"/>
          <w:sz w:val="24"/>
          <w:szCs w:val="24"/>
          <w:lang w:eastAsia="en-GB"/>
        </w:rPr>
        <w:t xml:space="preserve">You would need to be available during the main exam periods </w:t>
      </w:r>
      <w:proofErr w:type="spellStart"/>
      <w:r w:rsidRPr="003C3145">
        <w:rPr>
          <w:rFonts w:eastAsia="Times New Roman"/>
          <w:sz w:val="24"/>
          <w:szCs w:val="24"/>
          <w:lang w:eastAsia="en-GB"/>
        </w:rPr>
        <w:t>ie</w:t>
      </w:r>
      <w:proofErr w:type="spellEnd"/>
      <w:r w:rsidR="000E68CD" w:rsidRPr="003C3145">
        <w:rPr>
          <w:rFonts w:eastAsia="Times New Roman"/>
          <w:sz w:val="24"/>
          <w:szCs w:val="24"/>
          <w:lang w:eastAsia="en-GB"/>
        </w:rPr>
        <w:t xml:space="preserve"> May</w:t>
      </w:r>
      <w:r w:rsidR="00101B5F" w:rsidRPr="003C3145">
        <w:rPr>
          <w:rFonts w:eastAsia="Times New Roman"/>
          <w:sz w:val="24"/>
          <w:szCs w:val="24"/>
          <w:lang w:eastAsia="en-GB"/>
        </w:rPr>
        <w:t xml:space="preserve">, </w:t>
      </w:r>
      <w:r w:rsidR="000E68CD" w:rsidRPr="003C3145">
        <w:rPr>
          <w:rFonts w:eastAsia="Times New Roman"/>
          <w:sz w:val="24"/>
          <w:szCs w:val="24"/>
          <w:lang w:eastAsia="en-GB"/>
        </w:rPr>
        <w:t xml:space="preserve">June </w:t>
      </w:r>
      <w:r w:rsidR="00101B5F" w:rsidRPr="003C3145">
        <w:rPr>
          <w:rFonts w:eastAsia="Times New Roman"/>
          <w:sz w:val="24"/>
          <w:szCs w:val="24"/>
          <w:lang w:eastAsia="en-GB"/>
        </w:rPr>
        <w:t xml:space="preserve">and July </w:t>
      </w:r>
      <w:r w:rsidR="00F47A20" w:rsidRPr="003C3145">
        <w:rPr>
          <w:rFonts w:eastAsia="Times New Roman"/>
          <w:sz w:val="24"/>
          <w:szCs w:val="24"/>
          <w:lang w:eastAsia="en-GB"/>
        </w:rPr>
        <w:t>and be able to start work from 8</w:t>
      </w:r>
      <w:r w:rsidR="00264AAC" w:rsidRPr="003C3145">
        <w:rPr>
          <w:rFonts w:eastAsia="Times New Roman"/>
          <w:sz w:val="24"/>
          <w:szCs w:val="24"/>
          <w:lang w:eastAsia="en-GB"/>
        </w:rPr>
        <w:t>.</w:t>
      </w:r>
      <w:r w:rsidR="00102CC2" w:rsidRPr="003C3145">
        <w:rPr>
          <w:rFonts w:eastAsia="Times New Roman"/>
          <w:sz w:val="24"/>
          <w:szCs w:val="24"/>
          <w:lang w:eastAsia="en-GB"/>
        </w:rPr>
        <w:t>00</w:t>
      </w:r>
      <w:r w:rsidR="000C5E17" w:rsidRPr="003C3145">
        <w:rPr>
          <w:rFonts w:eastAsia="Times New Roman"/>
          <w:sz w:val="24"/>
          <w:szCs w:val="24"/>
          <w:lang w:eastAsia="en-GB"/>
        </w:rPr>
        <w:t xml:space="preserve"> </w:t>
      </w:r>
      <w:r w:rsidR="00F47A20" w:rsidRPr="003C3145">
        <w:rPr>
          <w:rFonts w:eastAsia="Times New Roman"/>
          <w:sz w:val="24"/>
          <w:szCs w:val="24"/>
          <w:lang w:eastAsia="en-GB"/>
        </w:rPr>
        <w:t>am</w:t>
      </w:r>
      <w:r w:rsidRPr="003C3145">
        <w:rPr>
          <w:rFonts w:eastAsia="Times New Roman"/>
          <w:sz w:val="24"/>
          <w:szCs w:val="24"/>
          <w:lang w:eastAsia="en-GB"/>
        </w:rPr>
        <w:t>.</w:t>
      </w:r>
      <w:r w:rsidR="003D1C69" w:rsidRPr="003C3145">
        <w:rPr>
          <w:rFonts w:eastAsia="Times New Roman"/>
          <w:sz w:val="24"/>
          <w:szCs w:val="24"/>
          <w:lang w:eastAsia="en-GB"/>
        </w:rPr>
        <w:t xml:space="preserve">   </w:t>
      </w:r>
    </w:p>
    <w:p w14:paraId="29045B5F" w14:textId="77777777" w:rsidR="00DB6A1D" w:rsidRPr="003C3145" w:rsidRDefault="00DB6A1D" w:rsidP="00DB6A1D">
      <w:pPr>
        <w:shd w:val="clear" w:color="auto" w:fill="FFFFFF"/>
        <w:spacing w:after="0" w:line="240" w:lineRule="auto"/>
        <w:rPr>
          <w:rFonts w:eastAsia="Times New Roman" w:cs="Arial"/>
          <w:sz w:val="24"/>
          <w:szCs w:val="24"/>
          <w:lang w:val="en" w:eastAsia="en-GB"/>
        </w:rPr>
      </w:pPr>
    </w:p>
    <w:p w14:paraId="273204FC" w14:textId="77777777" w:rsidR="00165240" w:rsidRPr="003C3145" w:rsidRDefault="00165240" w:rsidP="00165240">
      <w:pPr>
        <w:spacing w:after="0" w:line="240" w:lineRule="auto"/>
        <w:rPr>
          <w:sz w:val="24"/>
          <w:szCs w:val="24"/>
        </w:rPr>
      </w:pPr>
      <w:r w:rsidRPr="003C3145">
        <w:rPr>
          <w:sz w:val="24"/>
          <w:szCs w:val="24"/>
        </w:rPr>
        <w:t>We are committed to safeguarding and promoting the welfare of children and young people and applicants must be willing to undergo child protection screening, including checks with past employers and the Disclosure Barring Service.</w:t>
      </w:r>
    </w:p>
    <w:p w14:paraId="44F5F73C" w14:textId="77777777" w:rsidR="00165240" w:rsidRPr="003C3145" w:rsidRDefault="00165240" w:rsidP="00DB6A1D">
      <w:pPr>
        <w:shd w:val="clear" w:color="auto" w:fill="FFFFFF"/>
        <w:spacing w:after="0" w:line="240" w:lineRule="auto"/>
        <w:rPr>
          <w:rFonts w:eastAsia="Times New Roman" w:cs="Arial"/>
          <w:sz w:val="24"/>
          <w:szCs w:val="24"/>
          <w:lang w:val="en" w:eastAsia="en-GB"/>
        </w:rPr>
      </w:pPr>
    </w:p>
    <w:p w14:paraId="2B1AA1C6" w14:textId="77777777" w:rsidR="00DB6A1D" w:rsidRDefault="00DB6A1D" w:rsidP="00DB6A1D">
      <w:pPr>
        <w:spacing w:after="0" w:line="240" w:lineRule="auto"/>
        <w:rPr>
          <w:rFonts w:eastAsia="Times New Roman" w:cs="Helvetica"/>
          <w:b/>
          <w:bCs/>
          <w:color w:val="231F20"/>
          <w:sz w:val="24"/>
          <w:szCs w:val="24"/>
          <w:lang w:val="en" w:eastAsia="en-GB"/>
        </w:rPr>
      </w:pPr>
      <w:r w:rsidRPr="003C3145">
        <w:rPr>
          <w:b/>
          <w:sz w:val="24"/>
          <w:szCs w:val="24"/>
        </w:rPr>
        <w:t xml:space="preserve">Application forms and further details are available to download at </w:t>
      </w:r>
      <w:hyperlink r:id="rId11" w:history="1">
        <w:r w:rsidRPr="003C3145">
          <w:rPr>
            <w:rStyle w:val="Hyperlink"/>
            <w:b/>
            <w:sz w:val="24"/>
            <w:szCs w:val="24"/>
          </w:rPr>
          <w:t>www.friern.barnet.sch.uk</w:t>
        </w:r>
      </w:hyperlink>
      <w:r w:rsidRPr="003C3145">
        <w:rPr>
          <w:b/>
          <w:sz w:val="24"/>
          <w:szCs w:val="24"/>
        </w:rPr>
        <w:t xml:space="preserve">. </w:t>
      </w:r>
      <w:r w:rsidRPr="003C3145">
        <w:rPr>
          <w:rFonts w:eastAsia="Times New Roman" w:cs="Helvetica"/>
          <w:b/>
          <w:bCs/>
          <w:color w:val="231F20"/>
          <w:sz w:val="24"/>
          <w:szCs w:val="24"/>
          <w:lang w:val="en" w:eastAsia="en-GB"/>
        </w:rPr>
        <w:t xml:space="preserve">Please apply using the non-teaching application form on the school website. Completed applications should be sent to </w:t>
      </w:r>
      <w:r w:rsidR="003759BA" w:rsidRPr="003C3145">
        <w:rPr>
          <w:rFonts w:eastAsia="Times New Roman" w:cs="Helvetica"/>
          <w:b/>
          <w:bCs/>
          <w:color w:val="231F20"/>
          <w:sz w:val="24"/>
          <w:szCs w:val="24"/>
          <w:lang w:val="en" w:eastAsia="en-GB"/>
        </w:rPr>
        <w:t>vacancies</w:t>
      </w:r>
      <w:r w:rsidRPr="003C3145">
        <w:rPr>
          <w:rFonts w:eastAsia="Times New Roman" w:cs="Helvetica"/>
          <w:b/>
          <w:bCs/>
          <w:color w:val="231F20"/>
          <w:sz w:val="24"/>
          <w:szCs w:val="24"/>
          <w:lang w:val="en" w:eastAsia="en-GB"/>
        </w:rPr>
        <w:t xml:space="preserve">@friern.barnet.sch.uk </w:t>
      </w:r>
    </w:p>
    <w:p w14:paraId="650A2C44" w14:textId="2A1ED400" w:rsidR="00A63FE0" w:rsidRPr="003C3145" w:rsidRDefault="00A63FE0" w:rsidP="00DB6A1D">
      <w:pPr>
        <w:spacing w:after="0" w:line="240" w:lineRule="auto"/>
        <w:rPr>
          <w:rFonts w:eastAsia="Times New Roman" w:cs="Helvetica"/>
          <w:b/>
          <w:bCs/>
          <w:color w:val="231F20"/>
          <w:sz w:val="24"/>
          <w:szCs w:val="24"/>
          <w:lang w:val="en" w:eastAsia="en-GB"/>
        </w:rPr>
      </w:pPr>
      <w:r w:rsidRPr="00A63FE0">
        <w:rPr>
          <w:rFonts w:eastAsia="Times New Roman" w:cs="Helvetica"/>
          <w:b/>
          <w:bCs/>
          <w:color w:val="231F20"/>
          <w:sz w:val="24"/>
          <w:szCs w:val="24"/>
          <w:lang w:val="en" w:eastAsia="en-GB"/>
        </w:rPr>
        <w:t xml:space="preserve">Please contact Mrs </w:t>
      </w:r>
      <w:r>
        <w:rPr>
          <w:rFonts w:eastAsia="Times New Roman" w:cs="Helvetica"/>
          <w:b/>
          <w:bCs/>
          <w:color w:val="231F20"/>
          <w:sz w:val="24"/>
          <w:szCs w:val="24"/>
          <w:lang w:val="en" w:eastAsia="en-GB"/>
        </w:rPr>
        <w:t>Bunn</w:t>
      </w:r>
      <w:r w:rsidRPr="00A63FE0">
        <w:rPr>
          <w:rFonts w:eastAsia="Times New Roman" w:cs="Helvetica"/>
          <w:b/>
          <w:bCs/>
          <w:color w:val="231F20"/>
          <w:sz w:val="24"/>
          <w:szCs w:val="24"/>
          <w:lang w:val="en" w:eastAsia="en-GB"/>
        </w:rPr>
        <w:t xml:space="preserve">, </w:t>
      </w:r>
      <w:r w:rsidR="00705DC7">
        <w:rPr>
          <w:rFonts w:eastAsia="Times New Roman" w:cs="Helvetica"/>
          <w:b/>
          <w:bCs/>
          <w:color w:val="231F20"/>
          <w:sz w:val="24"/>
          <w:szCs w:val="24"/>
          <w:lang w:val="en" w:eastAsia="en-GB"/>
        </w:rPr>
        <w:t xml:space="preserve">information &amp; </w:t>
      </w:r>
      <w:r w:rsidR="008D2092">
        <w:rPr>
          <w:rFonts w:eastAsia="Times New Roman" w:cs="Helvetica"/>
          <w:b/>
          <w:bCs/>
          <w:color w:val="231F20"/>
          <w:sz w:val="24"/>
          <w:szCs w:val="24"/>
          <w:lang w:val="en" w:eastAsia="en-GB"/>
        </w:rPr>
        <w:t>exams officer</w:t>
      </w:r>
      <w:r w:rsidRPr="00A63FE0">
        <w:rPr>
          <w:rFonts w:eastAsia="Times New Roman" w:cs="Helvetica"/>
          <w:b/>
          <w:bCs/>
          <w:color w:val="231F20"/>
          <w:sz w:val="24"/>
          <w:szCs w:val="24"/>
          <w:lang w:val="en" w:eastAsia="en-GB"/>
        </w:rPr>
        <w:t xml:space="preserve"> (</w:t>
      </w:r>
      <w:r w:rsidR="008D2092">
        <w:rPr>
          <w:rFonts w:eastAsia="Times New Roman" w:cs="Helvetica"/>
          <w:b/>
          <w:bCs/>
          <w:color w:val="231F20"/>
          <w:sz w:val="24"/>
          <w:szCs w:val="24"/>
          <w:lang w:val="en" w:eastAsia="en-GB"/>
        </w:rPr>
        <w:t>l.bunn@friern.barnet.sch.uk</w:t>
      </w:r>
      <w:r w:rsidRPr="00A63FE0">
        <w:rPr>
          <w:rFonts w:eastAsia="Times New Roman" w:cs="Helvetica"/>
          <w:b/>
          <w:bCs/>
          <w:color w:val="231F20"/>
          <w:sz w:val="24"/>
          <w:szCs w:val="24"/>
          <w:lang w:val="en" w:eastAsia="en-GB"/>
        </w:rPr>
        <w:t>) for further information or a confidential discussion.</w:t>
      </w:r>
    </w:p>
    <w:p w14:paraId="37BCEEC4" w14:textId="77777777" w:rsidR="00DB6A1D" w:rsidRPr="003C3145" w:rsidRDefault="00DB6A1D" w:rsidP="00DB6A1D">
      <w:pPr>
        <w:spacing w:after="0" w:line="240" w:lineRule="auto"/>
        <w:rPr>
          <w:rFonts w:eastAsia="Times New Roman" w:cs="Helvetica"/>
          <w:b/>
          <w:bCs/>
          <w:color w:val="231F20"/>
          <w:sz w:val="24"/>
          <w:szCs w:val="24"/>
          <w:lang w:val="en" w:eastAsia="en-GB"/>
        </w:rPr>
      </w:pPr>
    </w:p>
    <w:p w14:paraId="662093C4" w14:textId="3D69867B" w:rsidR="00E677CA" w:rsidRPr="00EE23E5" w:rsidRDefault="00EE23E5" w:rsidP="00DB6A1D">
      <w:pPr>
        <w:shd w:val="clear" w:color="auto" w:fill="FFFFFF"/>
        <w:spacing w:after="0" w:line="240" w:lineRule="auto"/>
        <w:jc w:val="both"/>
        <w:rPr>
          <w:rFonts w:eastAsia="Times New Roman" w:cs="Helvetica"/>
          <w:sz w:val="24"/>
          <w:szCs w:val="24"/>
          <w:lang w:val="en" w:eastAsia="en-GB"/>
        </w:rPr>
      </w:pPr>
      <w:r w:rsidRPr="00EE23E5">
        <w:rPr>
          <w:rFonts w:eastAsia="Times New Roman" w:cs="Helvetica"/>
          <w:sz w:val="24"/>
          <w:szCs w:val="24"/>
          <w:lang w:val="en" w:eastAsia="en-GB"/>
        </w:rPr>
        <w:t>The closing date is</w:t>
      </w:r>
      <w:r w:rsidR="00C74AE7">
        <w:rPr>
          <w:rFonts w:eastAsia="Times New Roman" w:cs="Helvetica"/>
          <w:sz w:val="24"/>
          <w:szCs w:val="24"/>
          <w:lang w:val="en" w:eastAsia="en-GB"/>
        </w:rPr>
        <w:t xml:space="preserve"> Friday 1 May 2026</w:t>
      </w:r>
      <w:r>
        <w:rPr>
          <w:rFonts w:eastAsia="Times New Roman" w:cs="Helvetica"/>
          <w:sz w:val="24"/>
          <w:szCs w:val="24"/>
          <w:lang w:val="en" w:eastAsia="en-GB"/>
        </w:rPr>
        <w:t xml:space="preserve"> </w:t>
      </w:r>
      <w:r w:rsidRPr="00EE23E5">
        <w:rPr>
          <w:rFonts w:eastAsia="Times New Roman" w:cs="Helvetica"/>
          <w:sz w:val="24"/>
          <w:szCs w:val="24"/>
          <w:lang w:val="en" w:eastAsia="en-GB"/>
        </w:rPr>
        <w:t>although we reserve the right to interview suitably qualified and talented candidates in advance of the deadline.</w:t>
      </w:r>
      <w:r w:rsidR="00E677CA" w:rsidRPr="00EE23E5">
        <w:rPr>
          <w:rFonts w:eastAsia="Times New Roman" w:cs="Helvetica"/>
          <w:sz w:val="24"/>
          <w:szCs w:val="24"/>
          <w:lang w:val="en" w:eastAsia="en-GB"/>
        </w:rPr>
        <w:t xml:space="preserve"> </w:t>
      </w:r>
      <w:r w:rsidR="00535B6B" w:rsidRPr="00EE23E5">
        <w:rPr>
          <w:rFonts w:eastAsia="Times New Roman" w:cs="Helvetica"/>
          <w:sz w:val="24"/>
          <w:szCs w:val="24"/>
          <w:lang w:val="en" w:eastAsia="en-GB"/>
        </w:rPr>
        <w:t xml:space="preserve"> </w:t>
      </w:r>
    </w:p>
    <w:p w14:paraId="0AD1B9BF" w14:textId="77777777" w:rsidR="00DB6A1D" w:rsidRPr="00535B6B" w:rsidRDefault="00DB6A1D" w:rsidP="00DB6A1D">
      <w:pPr>
        <w:shd w:val="clear" w:color="auto" w:fill="FFFFFF"/>
        <w:spacing w:after="0" w:line="240" w:lineRule="auto"/>
        <w:jc w:val="both"/>
        <w:rPr>
          <w:rFonts w:eastAsia="Times New Roman" w:cs="Helvetica"/>
          <w:b/>
          <w:bCs/>
          <w:lang w:val="en" w:eastAsia="en-GB"/>
        </w:rPr>
      </w:pPr>
    </w:p>
    <w:p w14:paraId="2ACF8B50" w14:textId="24D3D954" w:rsidR="00FB27B9" w:rsidRPr="001C3A85" w:rsidRDefault="00803586" w:rsidP="0051110F">
      <w:pPr>
        <w:spacing w:before="240" w:after="0" w:line="240" w:lineRule="auto"/>
        <w:jc w:val="center"/>
        <w:rPr>
          <w:rFonts w:eastAsia="Times New Roman" w:cs="Calibri"/>
          <w:b/>
          <w:sz w:val="28"/>
          <w:szCs w:val="20"/>
          <w:lang w:eastAsia="en-GB"/>
        </w:rPr>
      </w:pPr>
      <w:r>
        <w:rPr>
          <w:rFonts w:eastAsia="Times New Roman"/>
          <w:sz w:val="28"/>
          <w:szCs w:val="28"/>
          <w:lang w:eastAsia="en-GB"/>
        </w:rPr>
        <w:br w:type="page"/>
      </w:r>
      <w:r w:rsidR="00C74AE7">
        <w:rPr>
          <w:rFonts w:eastAsia="Times New Roman"/>
          <w:noProof/>
          <w:szCs w:val="20"/>
          <w:lang w:eastAsia="en-GB"/>
        </w:rPr>
        <w:lastRenderedPageBreak/>
        <w:drawing>
          <wp:anchor distT="36576" distB="36576" distL="36576" distR="36576" simplePos="0" relativeHeight="251658240" behindDoc="1" locked="0" layoutInCell="1" allowOverlap="1" wp14:anchorId="3B79D140" wp14:editId="3CBB20BB">
            <wp:simplePos x="0" y="0"/>
            <wp:positionH relativeFrom="column">
              <wp:posOffset>2621280</wp:posOffset>
            </wp:positionH>
            <wp:positionV relativeFrom="paragraph">
              <wp:posOffset>-548640</wp:posOffset>
            </wp:positionV>
            <wp:extent cx="464820" cy="54102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820" cy="541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B27B9" w:rsidRPr="001C3A85">
        <w:rPr>
          <w:rFonts w:eastAsia="Times New Roman" w:cs="Calibri"/>
          <w:b/>
          <w:sz w:val="28"/>
          <w:szCs w:val="20"/>
          <w:lang w:eastAsia="en-GB"/>
        </w:rPr>
        <w:t>Friern Barnet School</w:t>
      </w:r>
    </w:p>
    <w:p w14:paraId="77203501" w14:textId="77777777" w:rsidR="00FB27B9" w:rsidRDefault="00FB27B9" w:rsidP="00FB27B9">
      <w:pPr>
        <w:tabs>
          <w:tab w:val="center" w:pos="4147"/>
          <w:tab w:val="left" w:pos="6330"/>
        </w:tabs>
        <w:spacing w:after="0" w:line="240" w:lineRule="auto"/>
        <w:jc w:val="center"/>
        <w:rPr>
          <w:rFonts w:eastAsia="Times New Roman" w:cs="Calibri"/>
          <w:b/>
          <w:sz w:val="28"/>
          <w:szCs w:val="20"/>
          <w:lang w:eastAsia="en-GB"/>
        </w:rPr>
      </w:pPr>
      <w:r w:rsidRPr="001C3A85">
        <w:rPr>
          <w:rFonts w:eastAsia="Times New Roman" w:cs="Calibri"/>
          <w:b/>
          <w:sz w:val="28"/>
          <w:szCs w:val="20"/>
          <w:lang w:eastAsia="en-GB"/>
        </w:rPr>
        <w:t>Job Description</w:t>
      </w:r>
    </w:p>
    <w:p w14:paraId="299E695E" w14:textId="77777777" w:rsidR="00D07830" w:rsidRPr="001C3A85" w:rsidRDefault="00D07830" w:rsidP="00FB27B9">
      <w:pPr>
        <w:tabs>
          <w:tab w:val="center" w:pos="4147"/>
          <w:tab w:val="left" w:pos="6330"/>
        </w:tabs>
        <w:spacing w:after="0" w:line="240" w:lineRule="auto"/>
        <w:jc w:val="center"/>
        <w:rPr>
          <w:rFonts w:eastAsia="Times New Roman" w:cs="Calibri"/>
          <w:b/>
          <w:sz w:val="28"/>
          <w:szCs w:val="20"/>
          <w:lang w:eastAsia="en-GB"/>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8"/>
        <w:gridCol w:w="8327"/>
      </w:tblGrid>
      <w:tr w:rsidR="00FB27B9" w:rsidRPr="001C3A85" w14:paraId="4D1F7830" w14:textId="77777777" w:rsidTr="001C08BC">
        <w:trPr>
          <w:jc w:val="center"/>
        </w:trPr>
        <w:tc>
          <w:tcPr>
            <w:tcW w:w="1848" w:type="dxa"/>
            <w:tcBorders>
              <w:top w:val="single" w:sz="4" w:space="0" w:color="auto"/>
            </w:tcBorders>
          </w:tcPr>
          <w:p w14:paraId="3D3CF452" w14:textId="77777777" w:rsidR="00FB27B9" w:rsidRPr="001C3A85" w:rsidRDefault="00FB27B9" w:rsidP="007D3975">
            <w:pPr>
              <w:spacing w:after="0" w:line="240" w:lineRule="auto"/>
              <w:rPr>
                <w:rFonts w:eastAsia="Times New Roman" w:cs="Calibri"/>
                <w:b/>
                <w:szCs w:val="20"/>
                <w:lang w:eastAsia="en-GB"/>
              </w:rPr>
            </w:pPr>
            <w:r w:rsidRPr="001C3A85">
              <w:rPr>
                <w:rFonts w:eastAsia="Times New Roman" w:cs="Calibri"/>
                <w:b/>
                <w:szCs w:val="20"/>
                <w:lang w:eastAsia="en-GB"/>
              </w:rPr>
              <w:t>Post Title:</w:t>
            </w:r>
          </w:p>
        </w:tc>
        <w:tc>
          <w:tcPr>
            <w:tcW w:w="8327" w:type="dxa"/>
            <w:tcBorders>
              <w:top w:val="single" w:sz="4" w:space="0" w:color="auto"/>
            </w:tcBorders>
          </w:tcPr>
          <w:p w14:paraId="6675B7F7" w14:textId="77777777" w:rsidR="00FB27B9" w:rsidRPr="001C3A85" w:rsidRDefault="00FB27B9" w:rsidP="007D3975">
            <w:pPr>
              <w:keepNext/>
              <w:spacing w:after="0" w:line="240" w:lineRule="auto"/>
              <w:jc w:val="both"/>
              <w:outlineLvl w:val="1"/>
              <w:rPr>
                <w:rFonts w:eastAsia="Times New Roman" w:cs="Calibri"/>
                <w:b/>
                <w:sz w:val="32"/>
                <w:szCs w:val="32"/>
                <w:lang w:eastAsia="en-GB"/>
              </w:rPr>
            </w:pPr>
            <w:r>
              <w:rPr>
                <w:rFonts w:eastAsia="Times New Roman"/>
                <w:b/>
                <w:szCs w:val="20"/>
                <w:lang w:eastAsia="en-GB"/>
              </w:rPr>
              <w:t>EXAM</w:t>
            </w:r>
            <w:r w:rsidRPr="001C3A85">
              <w:rPr>
                <w:rFonts w:eastAsia="Times New Roman"/>
                <w:b/>
                <w:szCs w:val="20"/>
                <w:lang w:eastAsia="en-GB"/>
              </w:rPr>
              <w:t xml:space="preserve"> INVIGILATOR</w:t>
            </w:r>
            <w:r>
              <w:rPr>
                <w:rFonts w:eastAsia="Times New Roman"/>
                <w:b/>
                <w:szCs w:val="20"/>
                <w:lang w:eastAsia="en-GB"/>
              </w:rPr>
              <w:t>S</w:t>
            </w:r>
          </w:p>
        </w:tc>
      </w:tr>
      <w:tr w:rsidR="00FB27B9" w:rsidRPr="001C3A85" w14:paraId="1D1E3C06" w14:textId="77777777" w:rsidTr="001C08BC">
        <w:trPr>
          <w:jc w:val="center"/>
        </w:trPr>
        <w:tc>
          <w:tcPr>
            <w:tcW w:w="1848" w:type="dxa"/>
          </w:tcPr>
          <w:p w14:paraId="4B52B423" w14:textId="77777777" w:rsidR="00FB27B9" w:rsidRPr="001C3A85" w:rsidRDefault="00FB27B9" w:rsidP="007D3975">
            <w:pPr>
              <w:spacing w:after="0" w:line="240" w:lineRule="auto"/>
              <w:rPr>
                <w:rFonts w:eastAsia="Times New Roman" w:cs="Calibri"/>
                <w:b/>
                <w:sz w:val="16"/>
                <w:szCs w:val="16"/>
                <w:lang w:eastAsia="en-GB"/>
              </w:rPr>
            </w:pPr>
          </w:p>
        </w:tc>
        <w:tc>
          <w:tcPr>
            <w:tcW w:w="8327" w:type="dxa"/>
          </w:tcPr>
          <w:p w14:paraId="3ED56F5E" w14:textId="77777777" w:rsidR="00FB27B9" w:rsidRPr="001C3A85" w:rsidRDefault="00FB27B9" w:rsidP="007D3975">
            <w:pPr>
              <w:widowControl w:val="0"/>
              <w:tabs>
                <w:tab w:val="left" w:pos="-1440"/>
              </w:tabs>
              <w:spacing w:after="0" w:line="240" w:lineRule="auto"/>
              <w:ind w:left="360"/>
              <w:rPr>
                <w:rFonts w:eastAsia="Times New Roman" w:cs="Calibri"/>
                <w:snapToGrid w:val="0"/>
                <w:sz w:val="16"/>
                <w:szCs w:val="16"/>
              </w:rPr>
            </w:pPr>
          </w:p>
        </w:tc>
      </w:tr>
      <w:tr w:rsidR="00FB27B9" w:rsidRPr="001C3A85" w14:paraId="6BE80FAF" w14:textId="77777777" w:rsidTr="001C08BC">
        <w:trPr>
          <w:jc w:val="center"/>
        </w:trPr>
        <w:tc>
          <w:tcPr>
            <w:tcW w:w="1848" w:type="dxa"/>
          </w:tcPr>
          <w:p w14:paraId="2BF1619C" w14:textId="77777777" w:rsidR="00FB27B9" w:rsidRPr="001C3A85" w:rsidRDefault="00FB27B9" w:rsidP="007D3975">
            <w:pPr>
              <w:spacing w:after="0" w:line="240" w:lineRule="auto"/>
              <w:rPr>
                <w:rFonts w:eastAsia="Times New Roman" w:cs="Calibri"/>
                <w:b/>
                <w:szCs w:val="20"/>
                <w:lang w:eastAsia="en-GB"/>
              </w:rPr>
            </w:pPr>
            <w:r w:rsidRPr="001C3A85">
              <w:rPr>
                <w:rFonts w:eastAsia="Times New Roman" w:cs="Calibri"/>
                <w:b/>
                <w:szCs w:val="20"/>
                <w:lang w:eastAsia="en-GB"/>
              </w:rPr>
              <w:t>Purpose:</w:t>
            </w:r>
          </w:p>
        </w:tc>
        <w:tc>
          <w:tcPr>
            <w:tcW w:w="8327" w:type="dxa"/>
          </w:tcPr>
          <w:p w14:paraId="663A76AF" w14:textId="77777777" w:rsidR="00FB27B9" w:rsidRPr="001C3A85" w:rsidRDefault="00FB27B9" w:rsidP="007D3975">
            <w:pPr>
              <w:spacing w:after="0" w:line="240" w:lineRule="auto"/>
              <w:rPr>
                <w:rFonts w:eastAsia="Times New Roman" w:cs="Calibri"/>
                <w:spacing w:val="-2"/>
                <w:lang w:eastAsia="en-GB"/>
              </w:rPr>
            </w:pPr>
            <w:r w:rsidRPr="001C3A85">
              <w:rPr>
                <w:rFonts w:eastAsia="Times New Roman"/>
                <w:szCs w:val="20"/>
                <w:lang w:eastAsia="en-GB"/>
              </w:rPr>
              <w:t>To conduct examinations in accordance with JCQ, awarding body and Friern Barnet School instructions</w:t>
            </w:r>
          </w:p>
        </w:tc>
      </w:tr>
      <w:tr w:rsidR="00FB27B9" w:rsidRPr="001C3A85" w14:paraId="4D221454" w14:textId="77777777" w:rsidTr="001C08BC">
        <w:trPr>
          <w:jc w:val="center"/>
        </w:trPr>
        <w:tc>
          <w:tcPr>
            <w:tcW w:w="1848" w:type="dxa"/>
          </w:tcPr>
          <w:p w14:paraId="40AE8CEF" w14:textId="77777777" w:rsidR="00FB27B9" w:rsidRPr="001C3A85" w:rsidRDefault="00FB27B9" w:rsidP="007D3975">
            <w:pPr>
              <w:spacing w:after="0" w:line="240" w:lineRule="auto"/>
              <w:rPr>
                <w:rFonts w:eastAsia="Times New Roman" w:cs="Calibri"/>
                <w:b/>
                <w:sz w:val="16"/>
                <w:szCs w:val="16"/>
                <w:lang w:eastAsia="en-GB"/>
              </w:rPr>
            </w:pPr>
          </w:p>
        </w:tc>
        <w:tc>
          <w:tcPr>
            <w:tcW w:w="8327" w:type="dxa"/>
          </w:tcPr>
          <w:p w14:paraId="03617715" w14:textId="77777777" w:rsidR="00FB27B9" w:rsidRPr="001C3A85" w:rsidRDefault="00FB27B9" w:rsidP="007D3975">
            <w:pPr>
              <w:spacing w:after="0" w:line="240" w:lineRule="auto"/>
              <w:jc w:val="both"/>
              <w:rPr>
                <w:rFonts w:eastAsia="Times New Roman" w:cs="Calibri"/>
                <w:sz w:val="16"/>
                <w:szCs w:val="16"/>
                <w:lang w:eastAsia="en-GB"/>
              </w:rPr>
            </w:pPr>
          </w:p>
        </w:tc>
      </w:tr>
      <w:tr w:rsidR="00FB27B9" w:rsidRPr="001C3A85" w14:paraId="57B2A8BC" w14:textId="77777777" w:rsidTr="001C08BC">
        <w:trPr>
          <w:jc w:val="center"/>
        </w:trPr>
        <w:tc>
          <w:tcPr>
            <w:tcW w:w="1848" w:type="dxa"/>
          </w:tcPr>
          <w:p w14:paraId="2F72C118" w14:textId="77777777" w:rsidR="00FB27B9" w:rsidRPr="001C3A85" w:rsidRDefault="00FB27B9" w:rsidP="007D3975">
            <w:pPr>
              <w:spacing w:after="0" w:line="240" w:lineRule="auto"/>
              <w:rPr>
                <w:rFonts w:eastAsia="Times New Roman" w:cs="Calibri"/>
                <w:b/>
                <w:szCs w:val="20"/>
                <w:lang w:eastAsia="en-GB"/>
              </w:rPr>
            </w:pPr>
            <w:r w:rsidRPr="001C3A85">
              <w:rPr>
                <w:rFonts w:eastAsia="Times New Roman" w:cs="Calibri"/>
                <w:b/>
                <w:szCs w:val="20"/>
                <w:lang w:eastAsia="en-GB"/>
              </w:rPr>
              <w:t>Reporting to:</w:t>
            </w:r>
          </w:p>
        </w:tc>
        <w:tc>
          <w:tcPr>
            <w:tcW w:w="8327" w:type="dxa"/>
          </w:tcPr>
          <w:p w14:paraId="606682BE" w14:textId="77777777" w:rsidR="00FB27B9" w:rsidRPr="001C3A85" w:rsidRDefault="00FB27B9" w:rsidP="007D3975">
            <w:pPr>
              <w:spacing w:after="0" w:line="240" w:lineRule="auto"/>
              <w:jc w:val="both"/>
              <w:rPr>
                <w:rFonts w:eastAsia="Times New Roman" w:cs="Calibri"/>
                <w:lang w:eastAsia="en-GB"/>
              </w:rPr>
            </w:pPr>
            <w:r w:rsidRPr="001C3A85">
              <w:rPr>
                <w:rFonts w:eastAsia="Times New Roman" w:cs="Calibri"/>
                <w:spacing w:val="-2"/>
                <w:lang w:eastAsia="en-GB"/>
              </w:rPr>
              <w:t>Exams Officer</w:t>
            </w:r>
          </w:p>
        </w:tc>
      </w:tr>
      <w:tr w:rsidR="00FB27B9" w:rsidRPr="001C3A85" w14:paraId="4BC22F6C" w14:textId="77777777" w:rsidTr="001C08BC">
        <w:trPr>
          <w:jc w:val="center"/>
        </w:trPr>
        <w:tc>
          <w:tcPr>
            <w:tcW w:w="1848" w:type="dxa"/>
          </w:tcPr>
          <w:p w14:paraId="7C001BD8" w14:textId="77777777" w:rsidR="00FB27B9" w:rsidRPr="001C3A85" w:rsidRDefault="00FB27B9" w:rsidP="007D3975">
            <w:pPr>
              <w:spacing w:after="0" w:line="240" w:lineRule="auto"/>
              <w:rPr>
                <w:rFonts w:eastAsia="Times New Roman" w:cs="Calibri"/>
                <w:b/>
                <w:sz w:val="16"/>
                <w:szCs w:val="16"/>
                <w:lang w:eastAsia="en-GB"/>
              </w:rPr>
            </w:pPr>
          </w:p>
        </w:tc>
        <w:tc>
          <w:tcPr>
            <w:tcW w:w="8327" w:type="dxa"/>
          </w:tcPr>
          <w:p w14:paraId="2B392EB9" w14:textId="77777777" w:rsidR="00FB27B9" w:rsidRPr="001C3A85" w:rsidRDefault="00FB27B9" w:rsidP="007D3975">
            <w:pPr>
              <w:spacing w:after="0" w:line="240" w:lineRule="auto"/>
              <w:jc w:val="both"/>
              <w:rPr>
                <w:rFonts w:eastAsia="Times New Roman" w:cs="Calibri"/>
                <w:sz w:val="16"/>
                <w:szCs w:val="16"/>
                <w:lang w:eastAsia="en-GB"/>
              </w:rPr>
            </w:pPr>
          </w:p>
        </w:tc>
      </w:tr>
      <w:tr w:rsidR="00FB27B9" w:rsidRPr="001C3A85" w14:paraId="76FAE38F" w14:textId="77777777" w:rsidTr="001C08BC">
        <w:trPr>
          <w:jc w:val="center"/>
        </w:trPr>
        <w:tc>
          <w:tcPr>
            <w:tcW w:w="1848" w:type="dxa"/>
          </w:tcPr>
          <w:p w14:paraId="73A20F42" w14:textId="77777777" w:rsidR="00FB27B9" w:rsidRPr="001C3A85" w:rsidRDefault="00FB27B9" w:rsidP="007D3975">
            <w:pPr>
              <w:spacing w:after="0" w:line="240" w:lineRule="auto"/>
              <w:rPr>
                <w:rFonts w:eastAsia="Times New Roman" w:cs="Calibri"/>
                <w:b/>
                <w:szCs w:val="20"/>
                <w:lang w:eastAsia="en-GB"/>
              </w:rPr>
            </w:pPr>
            <w:r w:rsidRPr="001C3A85">
              <w:rPr>
                <w:rFonts w:eastAsia="Times New Roman" w:cs="Calibri"/>
                <w:b/>
                <w:szCs w:val="20"/>
                <w:lang w:eastAsia="en-GB"/>
              </w:rPr>
              <w:t>Liaising with:</w:t>
            </w:r>
          </w:p>
        </w:tc>
        <w:tc>
          <w:tcPr>
            <w:tcW w:w="8327" w:type="dxa"/>
          </w:tcPr>
          <w:p w14:paraId="2B304CB1" w14:textId="77777777" w:rsidR="00FB27B9" w:rsidRPr="001C3A85" w:rsidRDefault="00FB27B9" w:rsidP="007D3975">
            <w:pPr>
              <w:spacing w:after="0" w:line="240" w:lineRule="auto"/>
              <w:jc w:val="both"/>
              <w:rPr>
                <w:rFonts w:eastAsia="Times New Roman" w:cs="Calibri"/>
                <w:lang w:eastAsia="en-GB"/>
              </w:rPr>
            </w:pPr>
            <w:r w:rsidRPr="001C3A85">
              <w:rPr>
                <w:rFonts w:eastAsia="Times New Roman" w:cs="Calibri"/>
                <w:lang w:eastAsia="en-GB"/>
              </w:rPr>
              <w:t>Lead invigilator</w:t>
            </w:r>
          </w:p>
        </w:tc>
      </w:tr>
      <w:tr w:rsidR="00FB27B9" w:rsidRPr="001C3A85" w14:paraId="05FB458B" w14:textId="77777777" w:rsidTr="001C08BC">
        <w:trPr>
          <w:jc w:val="center"/>
        </w:trPr>
        <w:tc>
          <w:tcPr>
            <w:tcW w:w="1848" w:type="dxa"/>
          </w:tcPr>
          <w:p w14:paraId="11F8ED2C" w14:textId="77777777" w:rsidR="00FB27B9" w:rsidRPr="001C3A85" w:rsidRDefault="00FB27B9" w:rsidP="007D3975">
            <w:pPr>
              <w:spacing w:after="0" w:line="240" w:lineRule="auto"/>
              <w:rPr>
                <w:rFonts w:eastAsia="Times New Roman" w:cs="Calibri"/>
                <w:b/>
                <w:sz w:val="16"/>
                <w:szCs w:val="16"/>
                <w:lang w:eastAsia="en-GB"/>
              </w:rPr>
            </w:pPr>
          </w:p>
        </w:tc>
        <w:tc>
          <w:tcPr>
            <w:tcW w:w="8327" w:type="dxa"/>
          </w:tcPr>
          <w:p w14:paraId="15AF6D28" w14:textId="77777777" w:rsidR="00FB27B9" w:rsidRPr="001C3A85" w:rsidRDefault="00FB27B9" w:rsidP="007D3975">
            <w:pPr>
              <w:spacing w:after="0" w:line="240" w:lineRule="auto"/>
              <w:jc w:val="both"/>
              <w:rPr>
                <w:rFonts w:eastAsia="Times New Roman" w:cs="Calibri"/>
                <w:sz w:val="16"/>
                <w:szCs w:val="16"/>
                <w:lang w:eastAsia="en-GB"/>
              </w:rPr>
            </w:pPr>
          </w:p>
        </w:tc>
      </w:tr>
      <w:tr w:rsidR="00FB27B9" w:rsidRPr="001C3A85" w14:paraId="409263D6" w14:textId="77777777" w:rsidTr="001C08BC">
        <w:trPr>
          <w:jc w:val="center"/>
        </w:trPr>
        <w:tc>
          <w:tcPr>
            <w:tcW w:w="1848" w:type="dxa"/>
          </w:tcPr>
          <w:p w14:paraId="13A786D8" w14:textId="77777777" w:rsidR="00FB27B9" w:rsidRPr="001C3A85" w:rsidRDefault="00FB27B9" w:rsidP="007D3975">
            <w:pPr>
              <w:spacing w:after="0" w:line="240" w:lineRule="auto"/>
              <w:rPr>
                <w:rFonts w:eastAsia="Times New Roman" w:cs="Calibri"/>
                <w:b/>
                <w:szCs w:val="20"/>
                <w:lang w:eastAsia="en-GB"/>
              </w:rPr>
            </w:pPr>
            <w:r w:rsidRPr="001C3A85">
              <w:rPr>
                <w:rFonts w:eastAsia="Times New Roman" w:cs="Calibri"/>
                <w:b/>
                <w:szCs w:val="20"/>
                <w:lang w:eastAsia="en-GB"/>
              </w:rPr>
              <w:t>Working Time:</w:t>
            </w:r>
          </w:p>
        </w:tc>
        <w:tc>
          <w:tcPr>
            <w:tcW w:w="8327" w:type="dxa"/>
          </w:tcPr>
          <w:p w14:paraId="1CECB96E" w14:textId="77777777" w:rsidR="00FB27B9" w:rsidRPr="001C3A85" w:rsidRDefault="00FB27B9" w:rsidP="007D3975">
            <w:pPr>
              <w:spacing w:after="0" w:line="240" w:lineRule="auto"/>
              <w:rPr>
                <w:rFonts w:eastAsia="Times New Roman" w:cs="Calibri"/>
                <w:lang w:eastAsia="en-GB"/>
              </w:rPr>
            </w:pPr>
            <w:r w:rsidRPr="001C3A85">
              <w:rPr>
                <w:rFonts w:eastAsia="Times New Roman" w:cs="Calibri"/>
                <w:spacing w:val="-2"/>
                <w:lang w:eastAsia="en-GB"/>
              </w:rPr>
              <w:t>Variable during exam periods on a casual as and when basis</w:t>
            </w:r>
          </w:p>
        </w:tc>
      </w:tr>
      <w:tr w:rsidR="00FB27B9" w:rsidRPr="001C3A85" w14:paraId="656E302A" w14:textId="77777777" w:rsidTr="001C08BC">
        <w:trPr>
          <w:jc w:val="center"/>
        </w:trPr>
        <w:tc>
          <w:tcPr>
            <w:tcW w:w="1848" w:type="dxa"/>
          </w:tcPr>
          <w:p w14:paraId="4B0CEF65" w14:textId="77777777" w:rsidR="00FB27B9" w:rsidRPr="001C3A85" w:rsidRDefault="00FB27B9" w:rsidP="007D3975">
            <w:pPr>
              <w:spacing w:after="0" w:line="240" w:lineRule="auto"/>
              <w:rPr>
                <w:rFonts w:eastAsia="Times New Roman" w:cs="Calibri"/>
                <w:b/>
                <w:sz w:val="16"/>
                <w:szCs w:val="16"/>
                <w:lang w:eastAsia="en-GB"/>
              </w:rPr>
            </w:pPr>
          </w:p>
        </w:tc>
        <w:tc>
          <w:tcPr>
            <w:tcW w:w="8327" w:type="dxa"/>
          </w:tcPr>
          <w:p w14:paraId="4A48C9B0" w14:textId="77777777" w:rsidR="00FB27B9" w:rsidRPr="001C3A85" w:rsidRDefault="00FB27B9" w:rsidP="007D3975">
            <w:pPr>
              <w:spacing w:after="0" w:line="240" w:lineRule="auto"/>
              <w:rPr>
                <w:rFonts w:eastAsia="Times New Roman" w:cs="Calibri"/>
                <w:sz w:val="16"/>
                <w:szCs w:val="16"/>
                <w:lang w:eastAsia="en-GB"/>
              </w:rPr>
            </w:pPr>
          </w:p>
        </w:tc>
      </w:tr>
      <w:tr w:rsidR="00FB27B9" w:rsidRPr="001C3A85" w14:paraId="0143D5F4" w14:textId="77777777" w:rsidTr="001C08BC">
        <w:trPr>
          <w:jc w:val="center"/>
        </w:trPr>
        <w:tc>
          <w:tcPr>
            <w:tcW w:w="1848" w:type="dxa"/>
          </w:tcPr>
          <w:p w14:paraId="4F3AA32F" w14:textId="77777777" w:rsidR="00FB27B9" w:rsidRPr="001C3A85" w:rsidRDefault="00FB27B9" w:rsidP="007D3975">
            <w:pPr>
              <w:spacing w:after="0" w:line="240" w:lineRule="auto"/>
              <w:rPr>
                <w:rFonts w:eastAsia="Times New Roman" w:cs="Calibri"/>
                <w:b/>
                <w:szCs w:val="20"/>
                <w:lang w:eastAsia="en-GB"/>
              </w:rPr>
            </w:pPr>
            <w:r w:rsidRPr="001C3A85">
              <w:rPr>
                <w:rFonts w:eastAsia="Times New Roman" w:cs="Calibri"/>
                <w:b/>
                <w:szCs w:val="20"/>
                <w:lang w:eastAsia="en-GB"/>
              </w:rPr>
              <w:t>Salary/Grade:</w:t>
            </w:r>
          </w:p>
        </w:tc>
        <w:tc>
          <w:tcPr>
            <w:tcW w:w="8327" w:type="dxa"/>
          </w:tcPr>
          <w:p w14:paraId="17931972" w14:textId="236DCAC6" w:rsidR="00FB27B9" w:rsidRPr="001C3A85" w:rsidRDefault="00FB27B9" w:rsidP="007D3975">
            <w:pPr>
              <w:spacing w:after="0" w:line="240" w:lineRule="auto"/>
              <w:rPr>
                <w:rFonts w:eastAsia="Times New Roman" w:cs="Calibri"/>
                <w:spacing w:val="-2"/>
                <w:lang w:eastAsia="en-GB"/>
              </w:rPr>
            </w:pPr>
            <w:r w:rsidRPr="001C3A85">
              <w:rPr>
                <w:rFonts w:eastAsia="Times New Roman" w:cs="Calibri"/>
                <w:spacing w:val="-2"/>
                <w:lang w:eastAsia="en-GB"/>
              </w:rPr>
              <w:t>£1</w:t>
            </w:r>
            <w:r w:rsidR="00C74AE7">
              <w:rPr>
                <w:rFonts w:eastAsia="Times New Roman" w:cs="Calibri"/>
                <w:spacing w:val="-2"/>
                <w:lang w:eastAsia="en-GB"/>
              </w:rPr>
              <w:t>4.80</w:t>
            </w:r>
            <w:r w:rsidRPr="001C3A85">
              <w:rPr>
                <w:rFonts w:eastAsia="Times New Roman" w:cs="Calibri"/>
                <w:spacing w:val="-2"/>
                <w:lang w:eastAsia="en-GB"/>
              </w:rPr>
              <w:t xml:space="preserve"> per hour  </w:t>
            </w:r>
          </w:p>
        </w:tc>
      </w:tr>
      <w:tr w:rsidR="00FB27B9" w:rsidRPr="001C3A85" w14:paraId="172D8710" w14:textId="77777777" w:rsidTr="001C08BC">
        <w:trPr>
          <w:jc w:val="center"/>
        </w:trPr>
        <w:tc>
          <w:tcPr>
            <w:tcW w:w="1848" w:type="dxa"/>
          </w:tcPr>
          <w:p w14:paraId="22739336" w14:textId="77777777" w:rsidR="00FB27B9" w:rsidRPr="001C3A85" w:rsidRDefault="00FB27B9" w:rsidP="007D3975">
            <w:pPr>
              <w:spacing w:after="0" w:line="240" w:lineRule="auto"/>
              <w:rPr>
                <w:rFonts w:eastAsia="Times New Roman" w:cs="Calibri"/>
                <w:b/>
                <w:sz w:val="16"/>
                <w:szCs w:val="16"/>
                <w:lang w:eastAsia="en-GB"/>
              </w:rPr>
            </w:pPr>
          </w:p>
        </w:tc>
        <w:tc>
          <w:tcPr>
            <w:tcW w:w="8327" w:type="dxa"/>
          </w:tcPr>
          <w:p w14:paraId="46E3407B" w14:textId="77777777" w:rsidR="00FB27B9" w:rsidRPr="001C3A85" w:rsidRDefault="00FB27B9" w:rsidP="007D3975">
            <w:pPr>
              <w:spacing w:after="0" w:line="240" w:lineRule="auto"/>
              <w:rPr>
                <w:rFonts w:eastAsia="Times New Roman" w:cs="Calibri"/>
                <w:sz w:val="16"/>
                <w:szCs w:val="16"/>
                <w:lang w:eastAsia="en-GB"/>
              </w:rPr>
            </w:pPr>
          </w:p>
        </w:tc>
      </w:tr>
      <w:tr w:rsidR="00FB27B9" w:rsidRPr="001C3A85" w14:paraId="73B84551" w14:textId="77777777" w:rsidTr="001C08BC">
        <w:trPr>
          <w:jc w:val="center"/>
        </w:trPr>
        <w:tc>
          <w:tcPr>
            <w:tcW w:w="1848" w:type="dxa"/>
          </w:tcPr>
          <w:p w14:paraId="48A340D6" w14:textId="77777777" w:rsidR="00FB27B9" w:rsidRPr="001C3A85" w:rsidRDefault="00FB27B9" w:rsidP="007D3975">
            <w:pPr>
              <w:spacing w:after="0" w:line="240" w:lineRule="auto"/>
              <w:rPr>
                <w:rFonts w:eastAsia="Times New Roman" w:cs="Calibri"/>
                <w:b/>
                <w:lang w:eastAsia="en-GB"/>
              </w:rPr>
            </w:pPr>
            <w:r w:rsidRPr="001C3A85">
              <w:rPr>
                <w:rFonts w:eastAsia="Times New Roman" w:cs="Calibri"/>
                <w:b/>
                <w:lang w:eastAsia="en-GB"/>
              </w:rPr>
              <w:t>Disclosure &amp; Barring Service (DBS)</w:t>
            </w:r>
          </w:p>
        </w:tc>
        <w:tc>
          <w:tcPr>
            <w:tcW w:w="8327" w:type="dxa"/>
          </w:tcPr>
          <w:p w14:paraId="39FB2B48" w14:textId="77777777" w:rsidR="00FB27B9" w:rsidRPr="001C3A85" w:rsidRDefault="00FB27B9" w:rsidP="007D3975">
            <w:pPr>
              <w:spacing w:after="0" w:line="240" w:lineRule="auto"/>
              <w:rPr>
                <w:rFonts w:eastAsia="Times New Roman" w:cs="Calibri"/>
                <w:lang w:eastAsia="en-GB"/>
              </w:rPr>
            </w:pPr>
            <w:r w:rsidRPr="001C3A85">
              <w:rPr>
                <w:rFonts w:eastAsia="Times New Roman" w:cs="Calibri"/>
                <w:spacing w:val="-2"/>
                <w:lang w:eastAsia="en-GB"/>
              </w:rPr>
              <w:t>Enhanced</w:t>
            </w:r>
          </w:p>
        </w:tc>
      </w:tr>
      <w:tr w:rsidR="00FB27B9" w:rsidRPr="001C3A85" w14:paraId="0CBF3CC7" w14:textId="77777777" w:rsidTr="001C08BC">
        <w:trPr>
          <w:jc w:val="center"/>
        </w:trPr>
        <w:tc>
          <w:tcPr>
            <w:tcW w:w="10175" w:type="dxa"/>
            <w:gridSpan w:val="2"/>
            <w:tcBorders>
              <w:top w:val="nil"/>
            </w:tcBorders>
          </w:tcPr>
          <w:p w14:paraId="7F481E4C" w14:textId="77777777" w:rsidR="00FB27B9" w:rsidRPr="001C3A85" w:rsidRDefault="00FB27B9" w:rsidP="007D3975">
            <w:pPr>
              <w:spacing w:before="120" w:after="120" w:line="240" w:lineRule="auto"/>
              <w:rPr>
                <w:rFonts w:eastAsia="Times New Roman" w:cs="Calibri"/>
                <w:lang w:eastAsia="en-GB"/>
              </w:rPr>
            </w:pPr>
            <w:r w:rsidRPr="001C3A85">
              <w:rPr>
                <w:rFonts w:eastAsia="Times New Roman" w:cs="Calibri"/>
                <w:b/>
                <w:lang w:eastAsia="en-GB"/>
              </w:rPr>
              <w:t>MAIN (CORE) DUTIES</w:t>
            </w:r>
          </w:p>
        </w:tc>
      </w:tr>
      <w:tr w:rsidR="00FB27B9" w:rsidRPr="001C3A85" w14:paraId="15BC384E" w14:textId="77777777" w:rsidTr="001C08BC">
        <w:trPr>
          <w:jc w:val="center"/>
        </w:trPr>
        <w:tc>
          <w:tcPr>
            <w:tcW w:w="1848" w:type="dxa"/>
          </w:tcPr>
          <w:p w14:paraId="1F8B58D0" w14:textId="77777777" w:rsidR="00FB27B9" w:rsidRPr="001C3A85" w:rsidRDefault="00FB27B9" w:rsidP="007D3975">
            <w:pPr>
              <w:spacing w:after="0" w:line="240" w:lineRule="auto"/>
              <w:rPr>
                <w:rFonts w:eastAsia="Times New Roman" w:cs="Calibri"/>
                <w:b/>
                <w:szCs w:val="20"/>
                <w:lang w:eastAsia="en-GB"/>
              </w:rPr>
            </w:pPr>
            <w:r w:rsidRPr="001C3A85">
              <w:rPr>
                <w:rFonts w:eastAsia="Times New Roman" w:cs="Calibri"/>
                <w:b/>
                <w:szCs w:val="20"/>
                <w:lang w:eastAsia="en-GB"/>
              </w:rPr>
              <w:t>Key Duties</w:t>
            </w:r>
          </w:p>
          <w:p w14:paraId="3FDAF815" w14:textId="77777777" w:rsidR="00FB27B9" w:rsidRPr="001C3A85" w:rsidRDefault="00FB27B9" w:rsidP="007D3975">
            <w:pPr>
              <w:spacing w:after="0" w:line="240" w:lineRule="auto"/>
              <w:rPr>
                <w:rFonts w:eastAsia="Times New Roman" w:cs="Calibri"/>
                <w:b/>
                <w:szCs w:val="20"/>
                <w:lang w:eastAsia="en-GB"/>
              </w:rPr>
            </w:pPr>
          </w:p>
          <w:p w14:paraId="4E6C1345" w14:textId="77777777" w:rsidR="00FB27B9" w:rsidRPr="001C3A85" w:rsidRDefault="00FB27B9" w:rsidP="007D3975">
            <w:pPr>
              <w:spacing w:after="0" w:line="240" w:lineRule="auto"/>
              <w:rPr>
                <w:rFonts w:eastAsia="Times New Roman" w:cs="Calibri"/>
                <w:b/>
                <w:szCs w:val="20"/>
                <w:lang w:eastAsia="en-GB"/>
              </w:rPr>
            </w:pPr>
          </w:p>
          <w:p w14:paraId="232C2F83" w14:textId="77777777" w:rsidR="00FB27B9" w:rsidRPr="001C3A85" w:rsidRDefault="00FB27B9" w:rsidP="007D3975">
            <w:pPr>
              <w:spacing w:after="0" w:line="240" w:lineRule="auto"/>
              <w:rPr>
                <w:rFonts w:eastAsia="Times New Roman" w:cs="Calibri"/>
                <w:b/>
                <w:szCs w:val="20"/>
                <w:lang w:eastAsia="en-GB"/>
              </w:rPr>
            </w:pPr>
          </w:p>
          <w:p w14:paraId="71276836" w14:textId="77777777" w:rsidR="00FB27B9" w:rsidRPr="001C3A85" w:rsidRDefault="00FB27B9" w:rsidP="007D3975">
            <w:pPr>
              <w:spacing w:after="0" w:line="240" w:lineRule="auto"/>
              <w:rPr>
                <w:rFonts w:eastAsia="Times New Roman" w:cs="Calibri"/>
                <w:b/>
                <w:szCs w:val="20"/>
                <w:lang w:eastAsia="en-GB"/>
              </w:rPr>
            </w:pPr>
          </w:p>
          <w:p w14:paraId="0FD5E598" w14:textId="77777777" w:rsidR="00FB27B9" w:rsidRPr="001C3A85" w:rsidRDefault="00FB27B9" w:rsidP="007D3975">
            <w:pPr>
              <w:spacing w:after="0" w:line="240" w:lineRule="auto"/>
              <w:rPr>
                <w:rFonts w:eastAsia="Times New Roman" w:cs="Calibri"/>
                <w:b/>
                <w:szCs w:val="20"/>
                <w:lang w:eastAsia="en-GB"/>
              </w:rPr>
            </w:pPr>
          </w:p>
        </w:tc>
        <w:tc>
          <w:tcPr>
            <w:tcW w:w="8327" w:type="dxa"/>
          </w:tcPr>
          <w:p w14:paraId="1BD5A301" w14:textId="77777777" w:rsidR="00FB27B9" w:rsidRPr="001C3A85" w:rsidRDefault="00FB27B9" w:rsidP="007D3975">
            <w:pPr>
              <w:autoSpaceDE w:val="0"/>
              <w:autoSpaceDN w:val="0"/>
              <w:adjustRightInd w:val="0"/>
              <w:spacing w:after="0" w:line="240" w:lineRule="auto"/>
              <w:rPr>
                <w:rFonts w:cs="Arial"/>
                <w:b/>
                <w:color w:val="000000"/>
              </w:rPr>
            </w:pPr>
            <w:r w:rsidRPr="001C3A85">
              <w:rPr>
                <w:rFonts w:cs="Arial"/>
                <w:b/>
                <w:color w:val="000000"/>
              </w:rPr>
              <w:t>Before exams</w:t>
            </w:r>
          </w:p>
          <w:p w14:paraId="6DDB2C56" w14:textId="77777777" w:rsidR="00FB27B9" w:rsidRPr="001C3A85" w:rsidRDefault="00FB27B9" w:rsidP="007D3975">
            <w:pPr>
              <w:numPr>
                <w:ilvl w:val="0"/>
                <w:numId w:val="3"/>
              </w:numPr>
              <w:autoSpaceDE w:val="0"/>
              <w:autoSpaceDN w:val="0"/>
              <w:adjustRightInd w:val="0"/>
              <w:spacing w:after="0" w:line="240" w:lineRule="auto"/>
              <w:rPr>
                <w:rFonts w:cs="Arial"/>
                <w:color w:val="000000"/>
              </w:rPr>
            </w:pPr>
            <w:r w:rsidRPr="001C3A85">
              <w:rPr>
                <w:rFonts w:cs="Arial"/>
                <w:color w:val="000000"/>
              </w:rPr>
              <w:t>To report to the Exams Officer prior to each exam session</w:t>
            </w:r>
          </w:p>
          <w:p w14:paraId="0C40CA51" w14:textId="77777777" w:rsidR="00FB27B9" w:rsidRPr="001C3A85" w:rsidRDefault="00FB27B9" w:rsidP="007D3975">
            <w:pPr>
              <w:numPr>
                <w:ilvl w:val="0"/>
                <w:numId w:val="3"/>
              </w:numPr>
              <w:autoSpaceDE w:val="0"/>
              <w:autoSpaceDN w:val="0"/>
              <w:adjustRightInd w:val="0"/>
              <w:spacing w:after="0" w:line="240" w:lineRule="auto"/>
              <w:rPr>
                <w:rFonts w:cs="Arial"/>
                <w:color w:val="000000"/>
              </w:rPr>
            </w:pPr>
            <w:r w:rsidRPr="001C3A85">
              <w:rPr>
                <w:rFonts w:cs="Arial"/>
                <w:color w:val="000000"/>
              </w:rPr>
              <w:t xml:space="preserve">To keep exam papers and materials </w:t>
            </w:r>
            <w:proofErr w:type="gramStart"/>
            <w:r w:rsidRPr="001C3A85">
              <w:rPr>
                <w:rFonts w:cs="Arial"/>
                <w:color w:val="000000"/>
              </w:rPr>
              <w:t>secure at all times</w:t>
            </w:r>
            <w:proofErr w:type="gramEnd"/>
          </w:p>
          <w:p w14:paraId="2C9E4EA2" w14:textId="77777777" w:rsidR="00FB27B9" w:rsidRPr="001C3A85" w:rsidRDefault="00FB27B9" w:rsidP="007D3975">
            <w:pPr>
              <w:numPr>
                <w:ilvl w:val="0"/>
                <w:numId w:val="3"/>
              </w:numPr>
              <w:autoSpaceDE w:val="0"/>
              <w:autoSpaceDN w:val="0"/>
              <w:adjustRightInd w:val="0"/>
              <w:spacing w:after="0" w:line="240" w:lineRule="auto"/>
              <w:rPr>
                <w:rFonts w:cs="Arial"/>
                <w:color w:val="000000"/>
              </w:rPr>
            </w:pPr>
            <w:r w:rsidRPr="001C3A85">
              <w:rPr>
                <w:rFonts w:cs="Arial"/>
                <w:color w:val="000000"/>
              </w:rPr>
              <w:t>To ensure exam rooms are set out to standard</w:t>
            </w:r>
          </w:p>
          <w:p w14:paraId="503B6216" w14:textId="77777777" w:rsidR="00FB27B9" w:rsidRPr="001C3A85" w:rsidRDefault="00FB27B9" w:rsidP="007D3975">
            <w:pPr>
              <w:numPr>
                <w:ilvl w:val="0"/>
                <w:numId w:val="3"/>
              </w:numPr>
              <w:autoSpaceDE w:val="0"/>
              <w:autoSpaceDN w:val="0"/>
              <w:adjustRightInd w:val="0"/>
              <w:spacing w:after="0" w:line="240" w:lineRule="auto"/>
              <w:rPr>
                <w:rFonts w:cs="Arial"/>
                <w:color w:val="000000"/>
              </w:rPr>
            </w:pPr>
            <w:r w:rsidRPr="001C3A85">
              <w:rPr>
                <w:rFonts w:cs="Arial"/>
                <w:color w:val="000000"/>
              </w:rPr>
              <w:t>To admit candidates into exam rooms</w:t>
            </w:r>
          </w:p>
          <w:p w14:paraId="112EB98A" w14:textId="77777777" w:rsidR="00FB27B9" w:rsidRPr="001C3A85" w:rsidRDefault="00FB27B9" w:rsidP="007D3975">
            <w:pPr>
              <w:numPr>
                <w:ilvl w:val="0"/>
                <w:numId w:val="3"/>
              </w:numPr>
              <w:autoSpaceDE w:val="0"/>
              <w:autoSpaceDN w:val="0"/>
              <w:adjustRightInd w:val="0"/>
              <w:spacing w:after="0" w:line="240" w:lineRule="auto"/>
              <w:rPr>
                <w:rFonts w:cs="Arial"/>
                <w:color w:val="000000"/>
              </w:rPr>
            </w:pPr>
            <w:r w:rsidRPr="001C3A85">
              <w:rPr>
                <w:rFonts w:cs="Arial"/>
                <w:color w:val="000000"/>
              </w:rPr>
              <w:t>To identify, seat, and instruct candidates in the conduct of their exams</w:t>
            </w:r>
          </w:p>
          <w:p w14:paraId="4890AAEA" w14:textId="77777777" w:rsidR="00FB27B9" w:rsidRPr="001C3A85" w:rsidRDefault="00FB27B9" w:rsidP="007D3975">
            <w:pPr>
              <w:numPr>
                <w:ilvl w:val="0"/>
                <w:numId w:val="3"/>
              </w:numPr>
              <w:autoSpaceDE w:val="0"/>
              <w:autoSpaceDN w:val="0"/>
              <w:adjustRightInd w:val="0"/>
              <w:spacing w:after="0" w:line="240" w:lineRule="auto"/>
              <w:rPr>
                <w:rFonts w:cs="Arial"/>
                <w:color w:val="000000"/>
              </w:rPr>
            </w:pPr>
            <w:r w:rsidRPr="001C3A85">
              <w:rPr>
                <w:rFonts w:cs="Arial"/>
                <w:color w:val="000000"/>
              </w:rPr>
              <w:t>To distribute exam papers and materials to candidates</w:t>
            </w:r>
          </w:p>
          <w:p w14:paraId="70F9AD4B" w14:textId="77777777" w:rsidR="00FB27B9" w:rsidRPr="001C3A85" w:rsidRDefault="00FB27B9" w:rsidP="007D3975">
            <w:pPr>
              <w:numPr>
                <w:ilvl w:val="0"/>
                <w:numId w:val="3"/>
              </w:numPr>
              <w:autoSpaceDE w:val="0"/>
              <w:autoSpaceDN w:val="0"/>
              <w:adjustRightInd w:val="0"/>
              <w:spacing w:after="0" w:line="240" w:lineRule="auto"/>
              <w:rPr>
                <w:rFonts w:cs="Arial"/>
                <w:color w:val="000000"/>
              </w:rPr>
            </w:pPr>
            <w:r w:rsidRPr="001C3A85">
              <w:rPr>
                <w:rFonts w:cs="Arial"/>
                <w:color w:val="000000"/>
              </w:rPr>
              <w:t>To deal with candidate queries</w:t>
            </w:r>
          </w:p>
          <w:p w14:paraId="357A11BB" w14:textId="77777777" w:rsidR="00FB27B9" w:rsidRPr="001C3A85" w:rsidRDefault="00FB27B9" w:rsidP="007D3975">
            <w:pPr>
              <w:autoSpaceDE w:val="0"/>
              <w:autoSpaceDN w:val="0"/>
              <w:adjustRightInd w:val="0"/>
              <w:spacing w:after="0" w:line="240" w:lineRule="auto"/>
              <w:rPr>
                <w:rFonts w:cs="Arial"/>
                <w:color w:val="000000"/>
              </w:rPr>
            </w:pPr>
            <w:r w:rsidRPr="001C3A85">
              <w:rPr>
                <w:rFonts w:cs="Arial"/>
                <w:color w:val="000000"/>
              </w:rPr>
              <w:t xml:space="preserve"> </w:t>
            </w:r>
            <w:r w:rsidRPr="001C3A85">
              <w:rPr>
                <w:rFonts w:cs="Arial"/>
                <w:b/>
                <w:color w:val="000000"/>
              </w:rPr>
              <w:t>During exams</w:t>
            </w:r>
          </w:p>
          <w:p w14:paraId="2706F399" w14:textId="77777777" w:rsidR="00FB27B9" w:rsidRPr="001C3A85" w:rsidRDefault="00FB27B9" w:rsidP="007D3975">
            <w:pPr>
              <w:numPr>
                <w:ilvl w:val="0"/>
                <w:numId w:val="4"/>
              </w:numPr>
              <w:autoSpaceDE w:val="0"/>
              <w:autoSpaceDN w:val="0"/>
              <w:adjustRightInd w:val="0"/>
              <w:spacing w:after="0" w:line="240" w:lineRule="auto"/>
              <w:rPr>
                <w:rFonts w:cs="Arial"/>
                <w:color w:val="000000"/>
              </w:rPr>
            </w:pPr>
            <w:r w:rsidRPr="001C3A85">
              <w:rPr>
                <w:rFonts w:cs="Arial"/>
                <w:color w:val="000000"/>
              </w:rPr>
              <w:t xml:space="preserve">To </w:t>
            </w:r>
            <w:proofErr w:type="gramStart"/>
            <w:r w:rsidRPr="001C3A85">
              <w:rPr>
                <w:rFonts w:cs="Arial"/>
                <w:color w:val="000000"/>
              </w:rPr>
              <w:t>supervise candidates at all times</w:t>
            </w:r>
            <w:proofErr w:type="gramEnd"/>
            <w:r w:rsidRPr="001C3A85">
              <w:rPr>
                <w:rFonts w:cs="Arial"/>
                <w:color w:val="000000"/>
              </w:rPr>
              <w:t xml:space="preserve"> and be vigilant throughout exams</w:t>
            </w:r>
          </w:p>
          <w:p w14:paraId="50BC050E" w14:textId="77777777" w:rsidR="00FB27B9" w:rsidRPr="001C3A85" w:rsidRDefault="00FB27B9" w:rsidP="007D3975">
            <w:pPr>
              <w:numPr>
                <w:ilvl w:val="0"/>
                <w:numId w:val="4"/>
              </w:numPr>
              <w:autoSpaceDE w:val="0"/>
              <w:autoSpaceDN w:val="0"/>
              <w:adjustRightInd w:val="0"/>
              <w:spacing w:after="0" w:line="240" w:lineRule="auto"/>
              <w:rPr>
                <w:rFonts w:cs="Arial"/>
                <w:color w:val="000000"/>
              </w:rPr>
            </w:pPr>
            <w:r w:rsidRPr="001C3A85">
              <w:rPr>
                <w:rFonts w:cs="Arial"/>
                <w:color w:val="000000"/>
              </w:rPr>
              <w:t>To keep disruption to a minimum</w:t>
            </w:r>
          </w:p>
          <w:p w14:paraId="581AC712" w14:textId="77777777" w:rsidR="00FB27B9" w:rsidRPr="001C3A85" w:rsidRDefault="00FB27B9" w:rsidP="007D3975">
            <w:pPr>
              <w:numPr>
                <w:ilvl w:val="0"/>
                <w:numId w:val="4"/>
              </w:numPr>
              <w:autoSpaceDE w:val="0"/>
              <w:autoSpaceDN w:val="0"/>
              <w:adjustRightInd w:val="0"/>
              <w:spacing w:after="0" w:line="240" w:lineRule="auto"/>
              <w:rPr>
                <w:rFonts w:cs="Arial"/>
                <w:color w:val="000000"/>
              </w:rPr>
            </w:pPr>
            <w:r w:rsidRPr="001C3A85">
              <w:rPr>
                <w:rFonts w:cs="Arial"/>
                <w:color w:val="000000"/>
              </w:rPr>
              <w:t>To deal with emergencies or irregularities effectively</w:t>
            </w:r>
          </w:p>
          <w:p w14:paraId="1653E757" w14:textId="77777777" w:rsidR="00FB27B9" w:rsidRPr="001C3A85" w:rsidRDefault="00FB27B9" w:rsidP="007D3975">
            <w:pPr>
              <w:numPr>
                <w:ilvl w:val="0"/>
                <w:numId w:val="4"/>
              </w:numPr>
              <w:autoSpaceDE w:val="0"/>
              <w:autoSpaceDN w:val="0"/>
              <w:adjustRightInd w:val="0"/>
              <w:spacing w:after="0" w:line="240" w:lineRule="auto"/>
              <w:rPr>
                <w:rFonts w:cs="Arial"/>
                <w:color w:val="000000"/>
              </w:rPr>
            </w:pPr>
            <w:r w:rsidRPr="001C3A85">
              <w:rPr>
                <w:rFonts w:cs="Arial"/>
                <w:color w:val="000000"/>
              </w:rPr>
              <w:t>To record/report any irregularities</w:t>
            </w:r>
          </w:p>
          <w:p w14:paraId="2BDEBA5E" w14:textId="77777777" w:rsidR="00FB27B9" w:rsidRPr="001C3A85" w:rsidRDefault="00FB27B9" w:rsidP="007D3975">
            <w:pPr>
              <w:numPr>
                <w:ilvl w:val="0"/>
                <w:numId w:val="4"/>
              </w:numPr>
              <w:autoSpaceDE w:val="0"/>
              <w:autoSpaceDN w:val="0"/>
              <w:adjustRightInd w:val="0"/>
              <w:spacing w:after="0" w:line="240" w:lineRule="auto"/>
              <w:rPr>
                <w:rFonts w:cs="Arial"/>
                <w:color w:val="000000"/>
              </w:rPr>
            </w:pPr>
            <w:r w:rsidRPr="001C3A85">
              <w:rPr>
                <w:rFonts w:cs="Arial"/>
                <w:color w:val="000000"/>
              </w:rPr>
              <w:t>To refer an</w:t>
            </w:r>
            <w:r w:rsidR="00B52383">
              <w:rPr>
                <w:rFonts w:cs="Arial"/>
                <w:color w:val="000000"/>
              </w:rPr>
              <w:t>y</w:t>
            </w:r>
            <w:r w:rsidRPr="001C3A85">
              <w:rPr>
                <w:rFonts w:cs="Arial"/>
                <w:color w:val="000000"/>
              </w:rPr>
              <w:t xml:space="preserve"> problems immediately to the Chief/Lead Invigilator</w:t>
            </w:r>
          </w:p>
          <w:p w14:paraId="1AA05FBF" w14:textId="77777777" w:rsidR="00FB27B9" w:rsidRPr="001C3A85" w:rsidRDefault="00FB27B9" w:rsidP="007D3975">
            <w:pPr>
              <w:numPr>
                <w:ilvl w:val="0"/>
                <w:numId w:val="4"/>
              </w:numPr>
              <w:autoSpaceDE w:val="0"/>
              <w:autoSpaceDN w:val="0"/>
              <w:adjustRightInd w:val="0"/>
              <w:spacing w:after="0" w:line="240" w:lineRule="auto"/>
              <w:rPr>
                <w:rFonts w:cs="Arial"/>
                <w:color w:val="000000"/>
              </w:rPr>
            </w:pPr>
            <w:r w:rsidRPr="001C3A85">
              <w:rPr>
                <w:rFonts w:cs="Arial"/>
                <w:color w:val="000000"/>
              </w:rPr>
              <w:t>To escort any candidate who may leave the Exam Room</w:t>
            </w:r>
          </w:p>
          <w:p w14:paraId="1585F3B0" w14:textId="77777777" w:rsidR="00FB27B9" w:rsidRPr="001C3A85" w:rsidRDefault="00FB27B9" w:rsidP="007D3975">
            <w:pPr>
              <w:numPr>
                <w:ilvl w:val="0"/>
                <w:numId w:val="4"/>
              </w:numPr>
              <w:autoSpaceDE w:val="0"/>
              <w:autoSpaceDN w:val="0"/>
              <w:adjustRightInd w:val="0"/>
              <w:spacing w:after="0" w:line="240" w:lineRule="auto"/>
              <w:rPr>
                <w:rFonts w:cs="Arial"/>
                <w:color w:val="000000"/>
              </w:rPr>
            </w:pPr>
            <w:r w:rsidRPr="001C3A85">
              <w:rPr>
                <w:rFonts w:cs="Arial"/>
                <w:color w:val="000000"/>
              </w:rPr>
              <w:t>To complete attendance registers</w:t>
            </w:r>
          </w:p>
          <w:p w14:paraId="4EE25D7C" w14:textId="77777777" w:rsidR="00FB27B9" w:rsidRPr="001C3A85" w:rsidRDefault="00FB27B9" w:rsidP="007D3975">
            <w:pPr>
              <w:numPr>
                <w:ilvl w:val="0"/>
                <w:numId w:val="4"/>
              </w:numPr>
              <w:autoSpaceDE w:val="0"/>
              <w:autoSpaceDN w:val="0"/>
              <w:adjustRightInd w:val="0"/>
              <w:spacing w:after="0" w:line="240" w:lineRule="auto"/>
              <w:rPr>
                <w:rFonts w:cs="Arial"/>
                <w:color w:val="000000"/>
              </w:rPr>
            </w:pPr>
            <w:r w:rsidRPr="001C3A85">
              <w:rPr>
                <w:rFonts w:cs="Arial"/>
                <w:color w:val="000000"/>
              </w:rPr>
              <w:t xml:space="preserve">To deal with candidate queries </w:t>
            </w:r>
          </w:p>
          <w:p w14:paraId="5D2940E0" w14:textId="77777777" w:rsidR="00FB27B9" w:rsidRPr="001C3A85" w:rsidRDefault="00FB27B9" w:rsidP="007D3975">
            <w:pPr>
              <w:autoSpaceDE w:val="0"/>
              <w:autoSpaceDN w:val="0"/>
              <w:adjustRightInd w:val="0"/>
              <w:spacing w:after="0" w:line="240" w:lineRule="auto"/>
              <w:rPr>
                <w:rFonts w:cs="Arial"/>
                <w:b/>
                <w:color w:val="000000"/>
              </w:rPr>
            </w:pPr>
            <w:r w:rsidRPr="001C3A85">
              <w:rPr>
                <w:rFonts w:cs="Arial"/>
                <w:b/>
                <w:color w:val="000000"/>
              </w:rPr>
              <w:t>After exams</w:t>
            </w:r>
          </w:p>
          <w:p w14:paraId="12AAC19F" w14:textId="77777777" w:rsidR="00FB27B9" w:rsidRPr="001C3A85" w:rsidRDefault="00FB27B9" w:rsidP="007D3975">
            <w:pPr>
              <w:numPr>
                <w:ilvl w:val="0"/>
                <w:numId w:val="5"/>
              </w:numPr>
              <w:autoSpaceDE w:val="0"/>
              <w:autoSpaceDN w:val="0"/>
              <w:adjustRightInd w:val="0"/>
              <w:spacing w:after="0" w:line="240" w:lineRule="auto"/>
              <w:rPr>
                <w:rFonts w:cs="Arial"/>
                <w:color w:val="000000"/>
              </w:rPr>
            </w:pPr>
            <w:r w:rsidRPr="001C3A85">
              <w:rPr>
                <w:rFonts w:cs="Arial"/>
                <w:color w:val="000000"/>
              </w:rPr>
              <w:t>To collect exam scripts</w:t>
            </w:r>
          </w:p>
          <w:p w14:paraId="3BD2A7FC" w14:textId="77777777" w:rsidR="00FB27B9" w:rsidRPr="001C3A85" w:rsidRDefault="00FB27B9" w:rsidP="007D3975">
            <w:pPr>
              <w:numPr>
                <w:ilvl w:val="0"/>
                <w:numId w:val="5"/>
              </w:numPr>
              <w:autoSpaceDE w:val="0"/>
              <w:autoSpaceDN w:val="0"/>
              <w:adjustRightInd w:val="0"/>
              <w:spacing w:after="0" w:line="240" w:lineRule="auto"/>
              <w:rPr>
                <w:rFonts w:cs="Arial"/>
                <w:color w:val="000000"/>
              </w:rPr>
            </w:pPr>
            <w:r w:rsidRPr="001C3A85">
              <w:rPr>
                <w:rFonts w:cs="Arial"/>
                <w:color w:val="000000"/>
              </w:rPr>
              <w:t>To dismiss candidates from the exam room</w:t>
            </w:r>
          </w:p>
          <w:p w14:paraId="1B83435E" w14:textId="77777777" w:rsidR="00FB27B9" w:rsidRPr="001C3A85" w:rsidRDefault="00FB27B9" w:rsidP="007D3975">
            <w:pPr>
              <w:numPr>
                <w:ilvl w:val="0"/>
                <w:numId w:val="5"/>
              </w:numPr>
              <w:autoSpaceDE w:val="0"/>
              <w:autoSpaceDN w:val="0"/>
              <w:adjustRightInd w:val="0"/>
              <w:spacing w:after="0" w:line="240" w:lineRule="auto"/>
              <w:rPr>
                <w:rFonts w:cs="Arial"/>
                <w:color w:val="000000"/>
              </w:rPr>
            </w:pPr>
            <w:r w:rsidRPr="001C3A85">
              <w:rPr>
                <w:rFonts w:cs="Arial"/>
                <w:color w:val="000000"/>
              </w:rPr>
              <w:t>To return exam scripts and other materials to the exams officer</w:t>
            </w:r>
          </w:p>
        </w:tc>
      </w:tr>
      <w:tr w:rsidR="00FB27B9" w:rsidRPr="001C3A85" w14:paraId="0129B089" w14:textId="77777777" w:rsidTr="001C08BC">
        <w:trPr>
          <w:trHeight w:val="201"/>
          <w:jc w:val="center"/>
        </w:trPr>
        <w:tc>
          <w:tcPr>
            <w:tcW w:w="10175" w:type="dxa"/>
            <w:gridSpan w:val="2"/>
            <w:tcBorders>
              <w:bottom w:val="single" w:sz="6" w:space="0" w:color="auto"/>
            </w:tcBorders>
          </w:tcPr>
          <w:p w14:paraId="70C8C2ED" w14:textId="77777777" w:rsidR="00FB27B9" w:rsidRPr="001C3A85" w:rsidRDefault="00FB27B9" w:rsidP="007D3975">
            <w:pPr>
              <w:spacing w:after="0" w:line="240" w:lineRule="auto"/>
              <w:rPr>
                <w:rFonts w:eastAsia="Times New Roman" w:cs="Calibri"/>
                <w:b/>
                <w:sz w:val="16"/>
                <w:szCs w:val="16"/>
                <w:lang w:eastAsia="en-GB"/>
              </w:rPr>
            </w:pPr>
            <w:r w:rsidRPr="001C3A85">
              <w:rPr>
                <w:rFonts w:eastAsia="Times New Roman" w:cs="Calibri"/>
                <w:b/>
                <w:szCs w:val="20"/>
                <w:lang w:eastAsia="en-GB"/>
              </w:rPr>
              <w:t>Other Specific Duties</w:t>
            </w:r>
            <w:r w:rsidRPr="001C3A85">
              <w:rPr>
                <w:rFonts w:eastAsia="Times New Roman" w:cs="Calibri"/>
                <w:szCs w:val="20"/>
                <w:lang w:eastAsia="en-GB"/>
              </w:rPr>
              <w:t>:</w:t>
            </w:r>
          </w:p>
          <w:p w14:paraId="60EAFFF2" w14:textId="77777777" w:rsidR="00FB27B9" w:rsidRPr="001C3A85" w:rsidRDefault="00FB27B9" w:rsidP="007D3975">
            <w:pPr>
              <w:numPr>
                <w:ilvl w:val="0"/>
                <w:numId w:val="6"/>
              </w:numPr>
              <w:autoSpaceDE w:val="0"/>
              <w:autoSpaceDN w:val="0"/>
              <w:adjustRightInd w:val="0"/>
              <w:spacing w:after="0" w:line="240" w:lineRule="auto"/>
              <w:rPr>
                <w:rFonts w:cs="Arial"/>
                <w:color w:val="000000"/>
              </w:rPr>
            </w:pPr>
            <w:r w:rsidRPr="001C3A85">
              <w:rPr>
                <w:rFonts w:cs="Arial"/>
                <w:color w:val="000000"/>
              </w:rPr>
              <w:t>To attend training, refresher or review sessions as required</w:t>
            </w:r>
          </w:p>
          <w:p w14:paraId="3269DEE0" w14:textId="77777777" w:rsidR="00FB27B9" w:rsidRPr="001C3A85" w:rsidRDefault="00FB27B9" w:rsidP="007D3975">
            <w:pPr>
              <w:numPr>
                <w:ilvl w:val="0"/>
                <w:numId w:val="6"/>
              </w:numPr>
              <w:autoSpaceDE w:val="0"/>
              <w:autoSpaceDN w:val="0"/>
              <w:adjustRightInd w:val="0"/>
              <w:spacing w:after="0" w:line="240" w:lineRule="auto"/>
              <w:rPr>
                <w:rFonts w:cs="Arial"/>
                <w:color w:val="000000"/>
              </w:rPr>
            </w:pPr>
            <w:r w:rsidRPr="001C3A85">
              <w:rPr>
                <w:rFonts w:cs="Arial"/>
                <w:color w:val="000000"/>
              </w:rPr>
              <w:t>To undertake, where required and where able, other duties requested by the exams officer, for example:</w:t>
            </w:r>
          </w:p>
          <w:p w14:paraId="229809CC" w14:textId="77777777" w:rsidR="00FB27B9" w:rsidRPr="001C3A85" w:rsidRDefault="00FB27B9" w:rsidP="007D3975">
            <w:pPr>
              <w:numPr>
                <w:ilvl w:val="1"/>
                <w:numId w:val="7"/>
              </w:numPr>
              <w:autoSpaceDE w:val="0"/>
              <w:autoSpaceDN w:val="0"/>
              <w:adjustRightInd w:val="0"/>
              <w:spacing w:after="0" w:line="240" w:lineRule="auto"/>
              <w:rPr>
                <w:rFonts w:cs="Arial"/>
                <w:color w:val="000000"/>
              </w:rPr>
            </w:pPr>
            <w:r w:rsidRPr="001C3A85">
              <w:rPr>
                <w:rFonts w:cs="Arial"/>
                <w:color w:val="000000"/>
              </w:rPr>
              <w:t>Supervision of clash candidates between exam periods</w:t>
            </w:r>
          </w:p>
          <w:p w14:paraId="3DBCA975" w14:textId="77777777" w:rsidR="00FB27B9" w:rsidRPr="001C3A85" w:rsidRDefault="00FB27B9" w:rsidP="007D3975">
            <w:pPr>
              <w:numPr>
                <w:ilvl w:val="1"/>
                <w:numId w:val="7"/>
              </w:numPr>
              <w:autoSpaceDE w:val="0"/>
              <w:autoSpaceDN w:val="0"/>
              <w:adjustRightInd w:val="0"/>
              <w:spacing w:after="0" w:line="240" w:lineRule="auto"/>
              <w:rPr>
                <w:rFonts w:cs="Arial"/>
                <w:color w:val="000000"/>
              </w:rPr>
            </w:pPr>
            <w:r w:rsidRPr="001C3A85">
              <w:rPr>
                <w:rFonts w:cs="Arial"/>
                <w:color w:val="000000"/>
              </w:rPr>
              <w:t xml:space="preserve"> Providing support for candidates with access arrangements e.g. as a reader, scribe (full training will be provided)</w:t>
            </w:r>
          </w:p>
          <w:p w14:paraId="09BDB8E3" w14:textId="77777777" w:rsidR="00FB27B9" w:rsidRPr="001C3A85" w:rsidRDefault="00FB27B9" w:rsidP="007D3975">
            <w:pPr>
              <w:numPr>
                <w:ilvl w:val="1"/>
                <w:numId w:val="7"/>
              </w:numPr>
              <w:autoSpaceDE w:val="0"/>
              <w:autoSpaceDN w:val="0"/>
              <w:adjustRightInd w:val="0"/>
              <w:spacing w:after="0" w:line="240" w:lineRule="auto"/>
              <w:rPr>
                <w:rFonts w:cs="Arial"/>
                <w:color w:val="000000"/>
              </w:rPr>
            </w:pPr>
            <w:r w:rsidRPr="001C3A85">
              <w:rPr>
                <w:rFonts w:cs="Arial"/>
                <w:color w:val="000000"/>
              </w:rPr>
              <w:t>Exams-related administrative tasks</w:t>
            </w:r>
          </w:p>
          <w:p w14:paraId="4E6A859A" w14:textId="77777777" w:rsidR="00FB27B9" w:rsidRDefault="00FB27B9" w:rsidP="007D3975">
            <w:pPr>
              <w:numPr>
                <w:ilvl w:val="0"/>
                <w:numId w:val="7"/>
              </w:numPr>
              <w:autoSpaceDE w:val="0"/>
              <w:autoSpaceDN w:val="0"/>
              <w:adjustRightInd w:val="0"/>
              <w:spacing w:after="0" w:line="240" w:lineRule="auto"/>
              <w:rPr>
                <w:rFonts w:cs="Arial"/>
                <w:color w:val="000000"/>
              </w:rPr>
            </w:pPr>
            <w:r w:rsidRPr="001C3A85">
              <w:rPr>
                <w:rFonts w:cs="Arial"/>
                <w:color w:val="000000"/>
              </w:rPr>
              <w:t>To promote actively the school’s policies</w:t>
            </w:r>
          </w:p>
          <w:p w14:paraId="333F17A3" w14:textId="77777777" w:rsidR="001C08BC" w:rsidRPr="001C3A85" w:rsidRDefault="001C08BC" w:rsidP="001C08BC">
            <w:pPr>
              <w:autoSpaceDE w:val="0"/>
              <w:autoSpaceDN w:val="0"/>
              <w:adjustRightInd w:val="0"/>
              <w:spacing w:after="0" w:line="240" w:lineRule="auto"/>
              <w:ind w:left="720"/>
              <w:rPr>
                <w:rFonts w:cs="Arial"/>
                <w:color w:val="000000"/>
              </w:rPr>
            </w:pPr>
          </w:p>
          <w:p w14:paraId="334F0E61" w14:textId="37A33DE5" w:rsidR="001C08BC" w:rsidRPr="001C08BC" w:rsidRDefault="00FB27B9" w:rsidP="001C08BC">
            <w:pPr>
              <w:numPr>
                <w:ilvl w:val="0"/>
                <w:numId w:val="7"/>
              </w:numPr>
              <w:autoSpaceDE w:val="0"/>
              <w:autoSpaceDN w:val="0"/>
              <w:adjustRightInd w:val="0"/>
              <w:spacing w:after="0" w:line="240" w:lineRule="auto"/>
              <w:rPr>
                <w:rFonts w:cs="Arial"/>
                <w:color w:val="000000"/>
              </w:rPr>
            </w:pPr>
            <w:r w:rsidRPr="001C3A85">
              <w:rPr>
                <w:rFonts w:cs="Arial"/>
                <w:color w:val="000000"/>
              </w:rPr>
              <w:t>To comply with the school’s Health and Safety Policy and undertake risk assessments as appropriate</w:t>
            </w:r>
          </w:p>
          <w:p w14:paraId="3B9E6930" w14:textId="0AAA5CE7" w:rsidR="00FB27B9" w:rsidRDefault="00FB27B9" w:rsidP="007D3975">
            <w:pPr>
              <w:numPr>
                <w:ilvl w:val="0"/>
                <w:numId w:val="7"/>
              </w:numPr>
              <w:autoSpaceDE w:val="0"/>
              <w:autoSpaceDN w:val="0"/>
              <w:adjustRightInd w:val="0"/>
              <w:spacing w:after="0" w:line="240" w:lineRule="auto"/>
              <w:rPr>
                <w:rFonts w:cs="Arial"/>
                <w:color w:val="000000"/>
              </w:rPr>
            </w:pPr>
            <w:r w:rsidRPr="001C3A85">
              <w:rPr>
                <w:rFonts w:cs="Arial"/>
                <w:color w:val="000000"/>
              </w:rPr>
              <w:t>To comply with the school’s procedures concerning safeguarding and to ensure that training is accessed</w:t>
            </w:r>
          </w:p>
          <w:p w14:paraId="47361753" w14:textId="77777777" w:rsidR="00D07830" w:rsidRPr="001C3A85" w:rsidRDefault="00D07830" w:rsidP="00D07830">
            <w:pPr>
              <w:autoSpaceDE w:val="0"/>
              <w:autoSpaceDN w:val="0"/>
              <w:adjustRightInd w:val="0"/>
              <w:spacing w:after="0" w:line="240" w:lineRule="auto"/>
              <w:ind w:left="720"/>
              <w:rPr>
                <w:rFonts w:cs="Arial"/>
                <w:color w:val="000000"/>
              </w:rPr>
            </w:pPr>
          </w:p>
        </w:tc>
      </w:tr>
      <w:tr w:rsidR="00FB27B9" w:rsidRPr="001C3A85" w14:paraId="16D3D5DC" w14:textId="77777777" w:rsidTr="001C0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175" w:type="dxa"/>
            <w:gridSpan w:val="2"/>
            <w:tcBorders>
              <w:top w:val="single" w:sz="6" w:space="0" w:color="auto"/>
              <w:left w:val="single" w:sz="6" w:space="0" w:color="auto"/>
              <w:bottom w:val="single" w:sz="6" w:space="0" w:color="auto"/>
              <w:right w:val="single" w:sz="6" w:space="0" w:color="auto"/>
            </w:tcBorders>
          </w:tcPr>
          <w:p w14:paraId="37662208" w14:textId="77777777" w:rsidR="00FB27B9" w:rsidRPr="001C3A85" w:rsidRDefault="00FB27B9" w:rsidP="007D3975">
            <w:pPr>
              <w:spacing w:after="0" w:line="240" w:lineRule="auto"/>
              <w:rPr>
                <w:rFonts w:eastAsia="Times New Roman" w:cs="Calibri"/>
                <w:szCs w:val="20"/>
                <w:lang w:eastAsia="en-GB"/>
              </w:rPr>
            </w:pPr>
            <w:r w:rsidRPr="001C3A85">
              <w:rPr>
                <w:rFonts w:eastAsia="Times New Roman" w:cs="Calibri"/>
                <w:szCs w:val="20"/>
                <w:lang w:eastAsia="en-GB"/>
              </w:rPr>
              <w:t>Whilst every effort has been made to explain the main duties and responsibilities of the post, each individual task undertaken may not be identified.</w:t>
            </w:r>
          </w:p>
          <w:p w14:paraId="64345177" w14:textId="77777777" w:rsidR="00FB27B9" w:rsidRPr="001C3A85" w:rsidRDefault="00FB27B9" w:rsidP="007D3975">
            <w:pPr>
              <w:spacing w:after="0" w:line="240" w:lineRule="auto"/>
              <w:rPr>
                <w:rFonts w:eastAsia="Times New Roman" w:cs="Calibri"/>
                <w:szCs w:val="20"/>
                <w:lang w:eastAsia="en-GB"/>
              </w:rPr>
            </w:pPr>
          </w:p>
          <w:p w14:paraId="46262F40" w14:textId="77777777" w:rsidR="00FB27B9" w:rsidRPr="001C3A85" w:rsidRDefault="00FB27B9" w:rsidP="007D3975">
            <w:pPr>
              <w:spacing w:after="0" w:line="240" w:lineRule="auto"/>
              <w:rPr>
                <w:rFonts w:eastAsia="Times New Roman" w:cs="Calibri"/>
                <w:szCs w:val="20"/>
                <w:lang w:eastAsia="en-GB"/>
              </w:rPr>
            </w:pPr>
            <w:r w:rsidRPr="001C3A85">
              <w:rPr>
                <w:rFonts w:eastAsia="Times New Roman" w:cs="Calibri"/>
                <w:szCs w:val="20"/>
                <w:lang w:eastAsia="en-GB"/>
              </w:rPr>
              <w:t>Employees will be expected to comply with any reasonable request from a manager to undertake work of a similar level that is not specified in this job description.</w:t>
            </w:r>
          </w:p>
          <w:p w14:paraId="41EF8F1B" w14:textId="77777777" w:rsidR="00FB27B9" w:rsidRPr="001C3A85" w:rsidRDefault="00FB27B9" w:rsidP="007D3975">
            <w:pPr>
              <w:spacing w:after="0" w:line="240" w:lineRule="auto"/>
              <w:rPr>
                <w:rFonts w:eastAsia="Times New Roman" w:cs="Calibri"/>
                <w:szCs w:val="20"/>
                <w:lang w:eastAsia="en-GB"/>
              </w:rPr>
            </w:pPr>
          </w:p>
          <w:p w14:paraId="1E51C505" w14:textId="77777777" w:rsidR="00FB27B9" w:rsidRPr="001C3A85" w:rsidRDefault="00FB27B9" w:rsidP="007D3975">
            <w:pPr>
              <w:spacing w:after="0" w:line="240" w:lineRule="auto"/>
              <w:rPr>
                <w:rFonts w:eastAsia="Times New Roman" w:cs="Calibri"/>
                <w:szCs w:val="20"/>
                <w:lang w:eastAsia="en-GB"/>
              </w:rPr>
            </w:pPr>
            <w:r w:rsidRPr="001C3A85">
              <w:rPr>
                <w:rFonts w:eastAsia="Times New Roman" w:cs="Calibri"/>
                <w:szCs w:val="20"/>
                <w:lang w:eastAsia="en-GB"/>
              </w:rPr>
              <w:t>Employees are expected to maintain a standard of dress conducive to their position as professionals and in setting an example to students.</w:t>
            </w:r>
          </w:p>
          <w:p w14:paraId="42000BDC" w14:textId="77777777" w:rsidR="00FB27B9" w:rsidRPr="001C3A85" w:rsidRDefault="00FB27B9" w:rsidP="007D3975">
            <w:pPr>
              <w:spacing w:after="0" w:line="240" w:lineRule="auto"/>
              <w:rPr>
                <w:rFonts w:eastAsia="Times New Roman" w:cs="Calibri"/>
                <w:szCs w:val="20"/>
                <w:lang w:eastAsia="en-GB"/>
              </w:rPr>
            </w:pPr>
          </w:p>
        </w:tc>
      </w:tr>
      <w:tr w:rsidR="00FB27B9" w:rsidRPr="001C3A85" w14:paraId="7E748D8A" w14:textId="77777777" w:rsidTr="001C0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175" w:type="dxa"/>
            <w:gridSpan w:val="2"/>
            <w:tcBorders>
              <w:top w:val="single" w:sz="6" w:space="0" w:color="auto"/>
              <w:left w:val="single" w:sz="6" w:space="0" w:color="auto"/>
              <w:right w:val="single" w:sz="6" w:space="0" w:color="auto"/>
            </w:tcBorders>
          </w:tcPr>
          <w:p w14:paraId="57C011B7" w14:textId="77777777" w:rsidR="00FB27B9" w:rsidRPr="001C3A85" w:rsidRDefault="00FB27B9" w:rsidP="007D3975">
            <w:pPr>
              <w:spacing w:after="0" w:line="240" w:lineRule="auto"/>
              <w:rPr>
                <w:rFonts w:eastAsia="Times New Roman" w:cs="Calibri"/>
                <w:szCs w:val="20"/>
                <w:lang w:eastAsia="en-GB"/>
              </w:rPr>
            </w:pPr>
            <w:r w:rsidRPr="001C3A85">
              <w:rPr>
                <w:rFonts w:eastAsia="Times New Roman" w:cs="Calibri"/>
                <w:szCs w:val="20"/>
                <w:lang w:eastAsia="en-GB"/>
              </w:rPr>
              <w:t>This job description is current at the date shown, but following consultation with you, may be changed by Management to reflect or anticipate changes in the job which are commensurate with the salary and job title.</w:t>
            </w:r>
          </w:p>
        </w:tc>
      </w:tr>
      <w:tr w:rsidR="00FB27B9" w:rsidRPr="001C3A85" w14:paraId="00D967FE" w14:textId="77777777" w:rsidTr="001C0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175" w:type="dxa"/>
            <w:gridSpan w:val="2"/>
            <w:tcBorders>
              <w:left w:val="single" w:sz="6" w:space="0" w:color="auto"/>
              <w:bottom w:val="single" w:sz="6" w:space="0" w:color="auto"/>
              <w:right w:val="single" w:sz="6" w:space="0" w:color="auto"/>
            </w:tcBorders>
          </w:tcPr>
          <w:p w14:paraId="5866F532" w14:textId="77777777" w:rsidR="00FB27B9" w:rsidRPr="001C3A85" w:rsidRDefault="00FB27B9" w:rsidP="007D3975">
            <w:pPr>
              <w:spacing w:after="0" w:line="240" w:lineRule="auto"/>
              <w:rPr>
                <w:rFonts w:eastAsia="Times New Roman" w:cs="Calibri"/>
                <w:szCs w:val="20"/>
                <w:lang w:eastAsia="en-GB"/>
              </w:rPr>
            </w:pPr>
          </w:p>
        </w:tc>
      </w:tr>
    </w:tbl>
    <w:p w14:paraId="2F77332C" w14:textId="77777777" w:rsidR="00FB27B9" w:rsidRPr="001C3A85" w:rsidRDefault="00FB27B9" w:rsidP="00FB27B9">
      <w:pPr>
        <w:spacing w:after="0" w:line="240" w:lineRule="auto"/>
        <w:ind w:left="-426"/>
        <w:rPr>
          <w:rFonts w:eastAsia="Times New Roman" w:cs="Calibri"/>
          <w:szCs w:val="20"/>
          <w:lang w:eastAsia="en-GB"/>
        </w:rPr>
      </w:pPr>
    </w:p>
    <w:p w14:paraId="0AF2E5CC" w14:textId="58E504F8" w:rsidR="00FB27B9" w:rsidRPr="001C3A85" w:rsidRDefault="003D1C69" w:rsidP="00FB27B9">
      <w:pPr>
        <w:tabs>
          <w:tab w:val="left" w:pos="1785"/>
        </w:tabs>
        <w:spacing w:after="0" w:line="240" w:lineRule="auto"/>
        <w:ind w:left="-426"/>
        <w:rPr>
          <w:rFonts w:eastAsia="Times New Roman" w:cs="Calibri"/>
          <w:szCs w:val="20"/>
          <w:lang w:eastAsia="en-GB"/>
        </w:rPr>
      </w:pPr>
      <w:r>
        <w:rPr>
          <w:rFonts w:eastAsia="Times New Roman" w:cs="Calibri"/>
          <w:szCs w:val="20"/>
          <w:lang w:eastAsia="en-GB"/>
        </w:rPr>
        <w:t>202</w:t>
      </w:r>
      <w:r w:rsidR="00C74AE7">
        <w:rPr>
          <w:rFonts w:eastAsia="Times New Roman" w:cs="Calibri"/>
          <w:szCs w:val="20"/>
          <w:lang w:eastAsia="en-GB"/>
        </w:rPr>
        <w:t>6</w:t>
      </w:r>
    </w:p>
    <w:p w14:paraId="236674AD" w14:textId="77777777" w:rsidR="00FB27B9" w:rsidRDefault="00FB27B9" w:rsidP="00FB27B9">
      <w:pPr>
        <w:spacing w:before="240" w:after="0" w:line="240" w:lineRule="auto"/>
        <w:rPr>
          <w:rFonts w:eastAsia="Times New Roman"/>
          <w:sz w:val="28"/>
          <w:szCs w:val="28"/>
          <w:lang w:eastAsia="en-GB"/>
        </w:rPr>
      </w:pPr>
    </w:p>
    <w:p w14:paraId="2C96DD77" w14:textId="77777777" w:rsidR="00FB27B9" w:rsidRDefault="00FB27B9" w:rsidP="00E75CE2">
      <w:pPr>
        <w:spacing w:before="240" w:after="0" w:line="240" w:lineRule="auto"/>
        <w:rPr>
          <w:rFonts w:eastAsia="Times New Roman"/>
          <w:sz w:val="28"/>
          <w:szCs w:val="28"/>
          <w:lang w:eastAsia="en-GB"/>
        </w:rPr>
      </w:pPr>
    </w:p>
    <w:p w14:paraId="32BADA70" w14:textId="77777777" w:rsidR="00FB27B9" w:rsidRDefault="00FB27B9" w:rsidP="00E75CE2">
      <w:pPr>
        <w:spacing w:before="240" w:after="0" w:line="240" w:lineRule="auto"/>
        <w:rPr>
          <w:rFonts w:eastAsia="Times New Roman"/>
          <w:sz w:val="28"/>
          <w:szCs w:val="28"/>
          <w:lang w:eastAsia="en-GB"/>
        </w:rPr>
      </w:pPr>
    </w:p>
    <w:p w14:paraId="455ABF5C" w14:textId="77777777" w:rsidR="00FB27B9" w:rsidRDefault="00FB27B9" w:rsidP="00E75CE2">
      <w:pPr>
        <w:spacing w:before="240" w:after="0" w:line="240" w:lineRule="auto"/>
        <w:rPr>
          <w:rFonts w:eastAsia="Times New Roman"/>
          <w:sz w:val="28"/>
          <w:szCs w:val="28"/>
          <w:lang w:eastAsia="en-GB"/>
        </w:rPr>
      </w:pPr>
    </w:p>
    <w:p w14:paraId="456C0540" w14:textId="77777777" w:rsidR="00FB27B9" w:rsidRDefault="00FB27B9" w:rsidP="00E75CE2">
      <w:pPr>
        <w:spacing w:before="240" w:after="0" w:line="240" w:lineRule="auto"/>
        <w:rPr>
          <w:rFonts w:eastAsia="Times New Roman"/>
          <w:sz w:val="28"/>
          <w:szCs w:val="28"/>
          <w:lang w:eastAsia="en-GB"/>
        </w:rPr>
      </w:pPr>
    </w:p>
    <w:p w14:paraId="5C123BB8" w14:textId="77777777" w:rsidR="00FB27B9" w:rsidRDefault="00FB27B9" w:rsidP="00E75CE2">
      <w:pPr>
        <w:spacing w:before="240" w:after="0" w:line="240" w:lineRule="auto"/>
        <w:rPr>
          <w:rFonts w:eastAsia="Times New Roman"/>
          <w:sz w:val="28"/>
          <w:szCs w:val="28"/>
          <w:lang w:eastAsia="en-GB"/>
        </w:rPr>
      </w:pPr>
    </w:p>
    <w:p w14:paraId="4289E905" w14:textId="77777777" w:rsidR="00FB27B9" w:rsidRDefault="00FB27B9" w:rsidP="00E75CE2">
      <w:pPr>
        <w:spacing w:before="240" w:after="0" w:line="240" w:lineRule="auto"/>
        <w:rPr>
          <w:rFonts w:eastAsia="Times New Roman"/>
          <w:sz w:val="28"/>
          <w:szCs w:val="28"/>
          <w:lang w:eastAsia="en-GB"/>
        </w:rPr>
      </w:pPr>
    </w:p>
    <w:p w14:paraId="3FBD433A" w14:textId="77777777" w:rsidR="00FB27B9" w:rsidRDefault="00FB27B9" w:rsidP="00E75CE2">
      <w:pPr>
        <w:spacing w:before="240" w:after="0" w:line="240" w:lineRule="auto"/>
        <w:rPr>
          <w:rFonts w:eastAsia="Times New Roman"/>
          <w:sz w:val="28"/>
          <w:szCs w:val="28"/>
          <w:lang w:eastAsia="en-GB"/>
        </w:rPr>
      </w:pPr>
    </w:p>
    <w:p w14:paraId="5AC8DCD0" w14:textId="77777777" w:rsidR="00FB27B9" w:rsidRPr="00E75CE2" w:rsidRDefault="00FB27B9" w:rsidP="00E75CE2">
      <w:pPr>
        <w:spacing w:before="240" w:after="0" w:line="240" w:lineRule="auto"/>
        <w:rPr>
          <w:rFonts w:eastAsia="Times New Roman"/>
          <w:sz w:val="28"/>
          <w:szCs w:val="28"/>
          <w:lang w:eastAsia="en-GB"/>
        </w:rPr>
      </w:pPr>
    </w:p>
    <w:sectPr w:rsidR="00FB27B9" w:rsidRPr="00E75CE2" w:rsidSect="001C08BC">
      <w:headerReference w:type="default" r:id="rId13"/>
      <w:pgSz w:w="11906" w:h="16838"/>
      <w:pgMar w:top="1134" w:right="1247" w:bottom="1134"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914B" w14:textId="77777777" w:rsidR="00A50313" w:rsidRDefault="00A50313" w:rsidP="00B52383">
      <w:pPr>
        <w:spacing w:after="0" w:line="240" w:lineRule="auto"/>
      </w:pPr>
      <w:r>
        <w:separator/>
      </w:r>
    </w:p>
  </w:endnote>
  <w:endnote w:type="continuationSeparator" w:id="0">
    <w:p w14:paraId="598CD99C" w14:textId="77777777" w:rsidR="00A50313" w:rsidRDefault="00A50313" w:rsidP="00B5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6B2B" w14:textId="77777777" w:rsidR="00A50313" w:rsidRDefault="00A50313" w:rsidP="00B52383">
      <w:pPr>
        <w:spacing w:after="0" w:line="240" w:lineRule="auto"/>
      </w:pPr>
      <w:r>
        <w:separator/>
      </w:r>
    </w:p>
  </w:footnote>
  <w:footnote w:type="continuationSeparator" w:id="0">
    <w:p w14:paraId="657F339B" w14:textId="77777777" w:rsidR="00A50313" w:rsidRDefault="00A50313" w:rsidP="00B52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9B74" w14:textId="77777777" w:rsidR="00B52383" w:rsidRPr="00D07830" w:rsidRDefault="00B52383" w:rsidP="00D07830">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9C4"/>
    <w:multiLevelType w:val="hybridMultilevel"/>
    <w:tmpl w:val="BC28DA4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B2BC6"/>
    <w:multiLevelType w:val="hybridMultilevel"/>
    <w:tmpl w:val="2E942C28"/>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277A9"/>
    <w:multiLevelType w:val="hybridMultilevel"/>
    <w:tmpl w:val="C6AC2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84C5A"/>
    <w:multiLevelType w:val="hybridMultilevel"/>
    <w:tmpl w:val="D95406F6"/>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C92C46"/>
    <w:multiLevelType w:val="hybridMultilevel"/>
    <w:tmpl w:val="9DD804F4"/>
    <w:lvl w:ilvl="0" w:tplc="CF54622C">
      <w:numFmt w:val="bullet"/>
      <w:lvlText w:val=""/>
      <w:lvlJc w:val="left"/>
      <w:pPr>
        <w:ind w:left="720" w:hanging="36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8535AB"/>
    <w:multiLevelType w:val="multilevel"/>
    <w:tmpl w:val="89E6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C1A48"/>
    <w:multiLevelType w:val="hybridMultilevel"/>
    <w:tmpl w:val="00DC55BA"/>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65177">
    <w:abstractNumId w:val="5"/>
  </w:num>
  <w:num w:numId="2" w16cid:durableId="420219718">
    <w:abstractNumId w:val="4"/>
  </w:num>
  <w:num w:numId="3" w16cid:durableId="1616905102">
    <w:abstractNumId w:val="1"/>
  </w:num>
  <w:num w:numId="4" w16cid:durableId="688407063">
    <w:abstractNumId w:val="3"/>
  </w:num>
  <w:num w:numId="5" w16cid:durableId="611059579">
    <w:abstractNumId w:val="0"/>
  </w:num>
  <w:num w:numId="6" w16cid:durableId="1982614425">
    <w:abstractNumId w:val="6"/>
  </w:num>
  <w:num w:numId="7" w16cid:durableId="1404717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7B"/>
    <w:rsid w:val="00010ED5"/>
    <w:rsid w:val="00085E25"/>
    <w:rsid w:val="00093D31"/>
    <w:rsid w:val="000C5E17"/>
    <w:rsid w:val="000E0380"/>
    <w:rsid w:val="000E3FEB"/>
    <w:rsid w:val="000E68CD"/>
    <w:rsid w:val="00101B5F"/>
    <w:rsid w:val="00102CC2"/>
    <w:rsid w:val="00144002"/>
    <w:rsid w:val="00165240"/>
    <w:rsid w:val="001C08BC"/>
    <w:rsid w:val="00261599"/>
    <w:rsid w:val="0026338F"/>
    <w:rsid w:val="00264AAC"/>
    <w:rsid w:val="00276802"/>
    <w:rsid w:val="002F6A2F"/>
    <w:rsid w:val="00322D1D"/>
    <w:rsid w:val="00341FB1"/>
    <w:rsid w:val="00367C67"/>
    <w:rsid w:val="003759BA"/>
    <w:rsid w:val="00391991"/>
    <w:rsid w:val="003C3145"/>
    <w:rsid w:val="003D177B"/>
    <w:rsid w:val="003D1C69"/>
    <w:rsid w:val="00414FA4"/>
    <w:rsid w:val="00431B0E"/>
    <w:rsid w:val="00433176"/>
    <w:rsid w:val="00474DC6"/>
    <w:rsid w:val="004852FC"/>
    <w:rsid w:val="004A7C4F"/>
    <w:rsid w:val="004C7A5F"/>
    <w:rsid w:val="004F1E9A"/>
    <w:rsid w:val="0051110F"/>
    <w:rsid w:val="00535B6B"/>
    <w:rsid w:val="00566505"/>
    <w:rsid w:val="005E4ADA"/>
    <w:rsid w:val="006127B7"/>
    <w:rsid w:val="00623413"/>
    <w:rsid w:val="00630888"/>
    <w:rsid w:val="00692208"/>
    <w:rsid w:val="006979BC"/>
    <w:rsid w:val="00705DC7"/>
    <w:rsid w:val="00737655"/>
    <w:rsid w:val="0074278C"/>
    <w:rsid w:val="007750EF"/>
    <w:rsid w:val="007A3670"/>
    <w:rsid w:val="007C158B"/>
    <w:rsid w:val="007D3975"/>
    <w:rsid w:val="007F42A7"/>
    <w:rsid w:val="00803586"/>
    <w:rsid w:val="00863219"/>
    <w:rsid w:val="008755D2"/>
    <w:rsid w:val="0088589D"/>
    <w:rsid w:val="008D2092"/>
    <w:rsid w:val="008E047D"/>
    <w:rsid w:val="00927FC0"/>
    <w:rsid w:val="00932727"/>
    <w:rsid w:val="00943A94"/>
    <w:rsid w:val="00950B83"/>
    <w:rsid w:val="00990794"/>
    <w:rsid w:val="009A7D91"/>
    <w:rsid w:val="00A50313"/>
    <w:rsid w:val="00A61EA6"/>
    <w:rsid w:val="00A63FE0"/>
    <w:rsid w:val="00A72FBC"/>
    <w:rsid w:val="00B05382"/>
    <w:rsid w:val="00B462BB"/>
    <w:rsid w:val="00B52383"/>
    <w:rsid w:val="00B86C58"/>
    <w:rsid w:val="00BC1DBE"/>
    <w:rsid w:val="00BD3950"/>
    <w:rsid w:val="00C437D4"/>
    <w:rsid w:val="00C4535E"/>
    <w:rsid w:val="00C62054"/>
    <w:rsid w:val="00C74AE7"/>
    <w:rsid w:val="00CA1E3F"/>
    <w:rsid w:val="00CE010C"/>
    <w:rsid w:val="00CE6840"/>
    <w:rsid w:val="00D07830"/>
    <w:rsid w:val="00D73FB3"/>
    <w:rsid w:val="00DB0415"/>
    <w:rsid w:val="00DB3761"/>
    <w:rsid w:val="00DB6A1D"/>
    <w:rsid w:val="00DD693D"/>
    <w:rsid w:val="00DF2170"/>
    <w:rsid w:val="00E12D0F"/>
    <w:rsid w:val="00E155DF"/>
    <w:rsid w:val="00E46140"/>
    <w:rsid w:val="00E66666"/>
    <w:rsid w:val="00E677CA"/>
    <w:rsid w:val="00E75CE2"/>
    <w:rsid w:val="00E9535B"/>
    <w:rsid w:val="00EA1ABC"/>
    <w:rsid w:val="00EE23E5"/>
    <w:rsid w:val="00F05928"/>
    <w:rsid w:val="00F47A20"/>
    <w:rsid w:val="00F56A89"/>
    <w:rsid w:val="00F73C91"/>
    <w:rsid w:val="00F95729"/>
    <w:rsid w:val="00FB27B9"/>
    <w:rsid w:val="00FD2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7722B"/>
  <w15:chartTrackingRefBased/>
  <w15:docId w15:val="{0B6AB523-07A0-45C3-8E79-60F1F571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41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D177B"/>
    <w:rPr>
      <w:b/>
      <w:bCs/>
    </w:rPr>
  </w:style>
  <w:style w:type="paragraph" w:styleId="NormalWeb">
    <w:name w:val="Normal (Web)"/>
    <w:basedOn w:val="Normal"/>
    <w:uiPriority w:val="99"/>
    <w:unhideWhenUsed/>
    <w:rsid w:val="003D177B"/>
    <w:pPr>
      <w:spacing w:before="240" w:after="240" w:line="360" w:lineRule="atLeast"/>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085E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5E25"/>
    <w:rPr>
      <w:rFonts w:ascii="Tahoma" w:hAnsi="Tahoma" w:cs="Tahoma"/>
      <w:sz w:val="16"/>
      <w:szCs w:val="16"/>
      <w:lang w:eastAsia="en-US"/>
    </w:rPr>
  </w:style>
  <w:style w:type="character" w:styleId="Hyperlink">
    <w:name w:val="Hyperlink"/>
    <w:uiPriority w:val="99"/>
    <w:unhideWhenUsed/>
    <w:rsid w:val="00DB6A1D"/>
    <w:rPr>
      <w:color w:val="0000FF"/>
      <w:u w:val="single"/>
    </w:rPr>
  </w:style>
  <w:style w:type="paragraph" w:styleId="Subtitle">
    <w:name w:val="Subtitle"/>
    <w:basedOn w:val="Normal"/>
    <w:link w:val="SubtitleChar"/>
    <w:qFormat/>
    <w:rsid w:val="00DB6A1D"/>
    <w:pPr>
      <w:spacing w:after="0" w:line="240" w:lineRule="auto"/>
    </w:pPr>
    <w:rPr>
      <w:rFonts w:ascii="Times New Roman" w:eastAsia="Times New Roman" w:hAnsi="Times New Roman"/>
      <w:b/>
      <w:sz w:val="24"/>
      <w:szCs w:val="20"/>
      <w:lang w:val="en-US"/>
    </w:rPr>
  </w:style>
  <w:style w:type="character" w:customStyle="1" w:styleId="SubtitleChar">
    <w:name w:val="Subtitle Char"/>
    <w:link w:val="Subtitle"/>
    <w:rsid w:val="00DB6A1D"/>
    <w:rPr>
      <w:rFonts w:ascii="Times New Roman" w:eastAsia="Times New Roman" w:hAnsi="Times New Roman"/>
      <w:b/>
      <w:sz w:val="24"/>
      <w:lang w:val="en-US" w:eastAsia="en-US"/>
    </w:rPr>
  </w:style>
  <w:style w:type="paragraph" w:styleId="Header">
    <w:name w:val="header"/>
    <w:basedOn w:val="Normal"/>
    <w:link w:val="HeaderChar"/>
    <w:uiPriority w:val="99"/>
    <w:unhideWhenUsed/>
    <w:rsid w:val="00B52383"/>
    <w:pPr>
      <w:tabs>
        <w:tab w:val="center" w:pos="4513"/>
        <w:tab w:val="right" w:pos="9026"/>
      </w:tabs>
    </w:pPr>
  </w:style>
  <w:style w:type="character" w:customStyle="1" w:styleId="HeaderChar">
    <w:name w:val="Header Char"/>
    <w:link w:val="Header"/>
    <w:uiPriority w:val="99"/>
    <w:rsid w:val="00B52383"/>
    <w:rPr>
      <w:sz w:val="22"/>
      <w:szCs w:val="22"/>
      <w:lang w:eastAsia="en-US"/>
    </w:rPr>
  </w:style>
  <w:style w:type="paragraph" w:styleId="Footer">
    <w:name w:val="footer"/>
    <w:basedOn w:val="Normal"/>
    <w:link w:val="FooterChar"/>
    <w:uiPriority w:val="99"/>
    <w:unhideWhenUsed/>
    <w:rsid w:val="00B52383"/>
    <w:pPr>
      <w:tabs>
        <w:tab w:val="center" w:pos="4513"/>
        <w:tab w:val="right" w:pos="9026"/>
      </w:tabs>
    </w:pPr>
  </w:style>
  <w:style w:type="character" w:customStyle="1" w:styleId="FooterChar">
    <w:name w:val="Footer Char"/>
    <w:link w:val="Footer"/>
    <w:uiPriority w:val="99"/>
    <w:rsid w:val="00B5238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519302">
      <w:bodyDiv w:val="1"/>
      <w:marLeft w:val="0"/>
      <w:marRight w:val="0"/>
      <w:marTop w:val="0"/>
      <w:marBottom w:val="0"/>
      <w:divBdr>
        <w:top w:val="none" w:sz="0" w:space="0" w:color="auto"/>
        <w:left w:val="none" w:sz="0" w:space="0" w:color="auto"/>
        <w:bottom w:val="none" w:sz="0" w:space="0" w:color="auto"/>
        <w:right w:val="none" w:sz="0" w:space="0" w:color="auto"/>
      </w:divBdr>
      <w:divsChild>
        <w:div w:id="925649791">
          <w:marLeft w:val="0"/>
          <w:marRight w:val="0"/>
          <w:marTop w:val="0"/>
          <w:marBottom w:val="0"/>
          <w:divBdr>
            <w:top w:val="none" w:sz="0" w:space="0" w:color="auto"/>
            <w:left w:val="none" w:sz="0" w:space="0" w:color="auto"/>
            <w:bottom w:val="none" w:sz="0" w:space="0" w:color="auto"/>
            <w:right w:val="none" w:sz="0" w:space="0" w:color="auto"/>
          </w:divBdr>
          <w:divsChild>
            <w:div w:id="1768965249">
              <w:marLeft w:val="0"/>
              <w:marRight w:val="0"/>
              <w:marTop w:val="0"/>
              <w:marBottom w:val="0"/>
              <w:divBdr>
                <w:top w:val="none" w:sz="0" w:space="0" w:color="auto"/>
                <w:left w:val="none" w:sz="0" w:space="0" w:color="auto"/>
                <w:bottom w:val="none" w:sz="0" w:space="0" w:color="auto"/>
                <w:right w:val="none" w:sz="0" w:space="0" w:color="auto"/>
              </w:divBdr>
              <w:divsChild>
                <w:div w:id="1590969425">
                  <w:marLeft w:val="-3600"/>
                  <w:marRight w:val="0"/>
                  <w:marTop w:val="0"/>
                  <w:marBottom w:val="0"/>
                  <w:divBdr>
                    <w:top w:val="none" w:sz="0" w:space="0" w:color="auto"/>
                    <w:left w:val="none" w:sz="0" w:space="0" w:color="auto"/>
                    <w:bottom w:val="none" w:sz="0" w:space="0" w:color="auto"/>
                    <w:right w:val="none" w:sz="0" w:space="0" w:color="auto"/>
                  </w:divBdr>
                  <w:divsChild>
                    <w:div w:id="488834951">
                      <w:marLeft w:val="0"/>
                      <w:marRight w:val="-3600"/>
                      <w:marTop w:val="0"/>
                      <w:marBottom w:val="0"/>
                      <w:divBdr>
                        <w:top w:val="none" w:sz="0" w:space="0" w:color="auto"/>
                        <w:left w:val="none" w:sz="0" w:space="0" w:color="auto"/>
                        <w:bottom w:val="none" w:sz="0" w:space="0" w:color="auto"/>
                        <w:right w:val="none" w:sz="0" w:space="0" w:color="auto"/>
                      </w:divBdr>
                      <w:divsChild>
                        <w:div w:id="710421698">
                          <w:marLeft w:val="3600"/>
                          <w:marRight w:val="3600"/>
                          <w:marTop w:val="0"/>
                          <w:marBottom w:val="0"/>
                          <w:divBdr>
                            <w:top w:val="none" w:sz="0" w:space="0" w:color="auto"/>
                            <w:left w:val="none" w:sz="0" w:space="0" w:color="auto"/>
                            <w:bottom w:val="none" w:sz="0" w:space="0" w:color="auto"/>
                            <w:right w:val="none" w:sz="0" w:space="0" w:color="auto"/>
                          </w:divBdr>
                          <w:divsChild>
                            <w:div w:id="141585757">
                              <w:marLeft w:val="0"/>
                              <w:marRight w:val="0"/>
                              <w:marTop w:val="0"/>
                              <w:marBottom w:val="225"/>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iern.barnet.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ed71bd-0c76-4981-a7b1-d63ae7484d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7BE00EAC62DE44AE91F2B794CA66D5" ma:contentTypeVersion="18" ma:contentTypeDescription="Create a new document." ma:contentTypeScope="" ma:versionID="1e2e82b548efe12b97951c24d8f46d29">
  <xsd:schema xmlns:xsd="http://www.w3.org/2001/XMLSchema" xmlns:xs="http://www.w3.org/2001/XMLSchema" xmlns:p="http://schemas.microsoft.com/office/2006/metadata/properties" xmlns:ns3="03ed71bd-0c76-4981-a7b1-d63ae7484d6f" xmlns:ns4="fd90b610-8256-4120-9506-94da04c7ad23" targetNamespace="http://schemas.microsoft.com/office/2006/metadata/properties" ma:root="true" ma:fieldsID="ec426c949e9fb632e238624a22b0df5c" ns3:_="" ns4:_="">
    <xsd:import namespace="03ed71bd-0c76-4981-a7b1-d63ae7484d6f"/>
    <xsd:import namespace="fd90b610-8256-4120-9506-94da04c7ad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d71bd-0c76-4981-a7b1-d63ae7484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90b610-8256-4120-9506-94da04c7a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015AF-E8D3-42E1-9077-41F281AEE04E}">
  <ds:schemaRefs>
    <ds:schemaRef ds:uri="http://purl.org/dc/elements/1.1/"/>
    <ds:schemaRef ds:uri="http://www.w3.org/XML/1998/namespace"/>
    <ds:schemaRef ds:uri="fd90b610-8256-4120-9506-94da04c7ad23"/>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03ed71bd-0c76-4981-a7b1-d63ae7484d6f"/>
    <ds:schemaRef ds:uri="http://schemas.openxmlformats.org/package/2006/metadata/core-properties"/>
  </ds:schemaRefs>
</ds:datastoreItem>
</file>

<file path=customXml/itemProps2.xml><?xml version="1.0" encoding="utf-8"?>
<ds:datastoreItem xmlns:ds="http://schemas.openxmlformats.org/officeDocument/2006/customXml" ds:itemID="{4E84D376-6850-4238-9450-CC6A6F4DA05F}">
  <ds:schemaRefs>
    <ds:schemaRef ds:uri="http://schemas.microsoft.com/sharepoint/v3/contenttype/forms"/>
  </ds:schemaRefs>
</ds:datastoreItem>
</file>

<file path=customXml/itemProps3.xml><?xml version="1.0" encoding="utf-8"?>
<ds:datastoreItem xmlns:ds="http://schemas.openxmlformats.org/officeDocument/2006/customXml" ds:itemID="{D6EA163E-D860-43BA-B521-2B335CF23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d71bd-0c76-4981-a7b1-d63ae7484d6f"/>
    <ds:schemaRef ds:uri="fd90b610-8256-4120-9506-94da04c7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755</Words>
  <Characters>3513</Characters>
  <Application>Microsoft Office Word</Application>
  <DocSecurity>0</DocSecurity>
  <Lines>81</Lines>
  <Paragraphs>60</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4208</CharactersWithSpaces>
  <SharedDoc>false</SharedDoc>
  <HLinks>
    <vt:vector size="6" baseType="variant">
      <vt:variant>
        <vt:i4>4325460</vt:i4>
      </vt:variant>
      <vt:variant>
        <vt:i4>0</vt:i4>
      </vt:variant>
      <vt:variant>
        <vt:i4>0</vt:i4>
      </vt:variant>
      <vt:variant>
        <vt:i4>5</vt:i4>
      </vt:variant>
      <vt:variant>
        <vt:lpwstr>http://www.friern.barnet.sch.uk/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Systems Department</dc:creator>
  <cp:keywords/>
  <cp:lastModifiedBy>Maria Casling Brown</cp:lastModifiedBy>
  <cp:revision>4</cp:revision>
  <cp:lastPrinted>2024-01-30T13:52:00Z</cp:lastPrinted>
  <dcterms:created xsi:type="dcterms:W3CDTF">2026-04-14T10:13:00Z</dcterms:created>
  <dcterms:modified xsi:type="dcterms:W3CDTF">2026-04-14T11:01:00Z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0x0101006F7BE00EAC62DE44AE91F2B794CA66D5</vt:lpwstr>
  </property>
  <property fmtid="{D5CDD505-2E9C-101B-9397-08002B2CF9AE}" pid="3" name="MediaServiceImageTags">
    <vt:lpwstr/>
  </property>
</Properties>
</file>